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4B" w:rsidRDefault="00CB024B" w:rsidP="00CB024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Whatever became of . . . ?</w:t>
      </w:r>
    </w:p>
    <w:p w:rsidR="00CB024B" w:rsidRPr="00CB024B" w:rsidRDefault="00CB024B" w:rsidP="00CB024B">
      <w:pPr>
        <w:jc w:val="center"/>
        <w:rPr>
          <w:rFonts w:ascii="Times New Roman" w:hAnsi="Times New Roman" w:cs="Times New Roman"/>
          <w:b/>
          <w:i/>
          <w:sz w:val="24"/>
          <w:szCs w:val="24"/>
        </w:rPr>
      </w:pPr>
      <w:r>
        <w:rPr>
          <w:rFonts w:ascii="Times New Roman" w:hAnsi="Times New Roman" w:cs="Times New Roman"/>
          <w:b/>
          <w:i/>
          <w:sz w:val="24"/>
          <w:szCs w:val="24"/>
        </w:rPr>
        <w:t>(The lives of the key players in Aaron Burr’s trial, after the trial)</w:t>
      </w:r>
    </w:p>
    <w:p w:rsidR="00311ED6" w:rsidRPr="009B07D0" w:rsidRDefault="00537A0C" w:rsidP="00C14188">
      <w:pPr>
        <w:pStyle w:val="ListParagraph"/>
        <w:numPr>
          <w:ilvl w:val="0"/>
          <w:numId w:val="1"/>
        </w:numPr>
        <w:rPr>
          <w:rFonts w:ascii="Times New Roman" w:hAnsi="Times New Roman" w:cs="Times New Roman"/>
          <w:b/>
          <w:sz w:val="24"/>
          <w:szCs w:val="24"/>
        </w:rPr>
      </w:pPr>
      <w:r w:rsidRPr="009B07D0">
        <w:rPr>
          <w:rFonts w:ascii="Times New Roman" w:hAnsi="Times New Roman" w:cs="Times New Roman"/>
          <w:b/>
          <w:sz w:val="24"/>
          <w:szCs w:val="24"/>
        </w:rPr>
        <w:t>Chief Justice John Marshall</w:t>
      </w:r>
    </w:p>
    <w:p w:rsidR="00537A0C" w:rsidRPr="009B07D0" w:rsidRDefault="00537A0C">
      <w:pPr>
        <w:rPr>
          <w:rFonts w:ascii="Times New Roman" w:hAnsi="Times New Roman" w:cs="Times New Roman"/>
          <w:color w:val="000000"/>
          <w:sz w:val="24"/>
          <w:szCs w:val="24"/>
          <w:shd w:val="clear" w:color="auto" w:fill="FFFFFF"/>
        </w:rPr>
      </w:pPr>
      <w:r w:rsidRPr="009B07D0">
        <w:rPr>
          <w:rFonts w:ascii="Times New Roman" w:hAnsi="Times New Roman" w:cs="Times New Roman"/>
          <w:color w:val="000000"/>
          <w:sz w:val="24"/>
          <w:szCs w:val="24"/>
          <w:shd w:val="clear" w:color="auto" w:fill="FFFFFF"/>
        </w:rPr>
        <w:t>After delivering the last of his rulings in Burr’s case in late October</w:t>
      </w:r>
      <w:r w:rsidR="00CB024B">
        <w:rPr>
          <w:rFonts w:ascii="Times New Roman" w:hAnsi="Times New Roman" w:cs="Times New Roman"/>
          <w:color w:val="000000"/>
          <w:sz w:val="24"/>
          <w:szCs w:val="24"/>
          <w:shd w:val="clear" w:color="auto" w:fill="FFFFFF"/>
        </w:rPr>
        <w:t xml:space="preserve"> 1807</w:t>
      </w:r>
      <w:r w:rsidRPr="009B07D0">
        <w:rPr>
          <w:rFonts w:ascii="Times New Roman" w:hAnsi="Times New Roman" w:cs="Times New Roman"/>
          <w:color w:val="000000"/>
          <w:sz w:val="24"/>
          <w:szCs w:val="24"/>
          <w:shd w:val="clear" w:color="auto" w:fill="FFFFFF"/>
        </w:rPr>
        <w:t xml:space="preserve">, Marshall “galloped to the mountains” for a much-needed vacation. </w:t>
      </w:r>
      <w:r w:rsidR="00CB024B">
        <w:rPr>
          <w:rFonts w:ascii="Times New Roman" w:hAnsi="Times New Roman" w:cs="Times New Roman"/>
          <w:color w:val="000000"/>
          <w:sz w:val="24"/>
          <w:szCs w:val="24"/>
          <w:shd w:val="clear" w:color="auto" w:fill="FFFFFF"/>
        </w:rPr>
        <w:t xml:space="preserve"> </w:t>
      </w:r>
      <w:r w:rsidRPr="009B07D0">
        <w:rPr>
          <w:rFonts w:ascii="Times New Roman" w:hAnsi="Times New Roman" w:cs="Times New Roman"/>
          <w:color w:val="000000"/>
          <w:sz w:val="24"/>
          <w:szCs w:val="24"/>
          <w:shd w:val="clear" w:color="auto" w:fill="FFFFFF"/>
        </w:rPr>
        <w:t xml:space="preserve">He was relieved to be done “with the most unpleasant case which has ever been brought before a Judge in this or perhaps in any other country which affected to be governed by laws.” </w:t>
      </w:r>
      <w:r w:rsidR="004C09D3">
        <w:rPr>
          <w:rFonts w:ascii="Times New Roman" w:hAnsi="Times New Roman" w:cs="Times New Roman"/>
          <w:color w:val="000000"/>
          <w:sz w:val="24"/>
          <w:szCs w:val="24"/>
          <w:shd w:val="clear" w:color="auto" w:fill="FFFFFF"/>
        </w:rPr>
        <w:t xml:space="preserve"> </w:t>
      </w:r>
      <w:r w:rsidR="00CB024B">
        <w:rPr>
          <w:rFonts w:ascii="Times New Roman" w:hAnsi="Times New Roman" w:cs="Times New Roman"/>
          <w:color w:val="000000"/>
          <w:sz w:val="24"/>
          <w:szCs w:val="24"/>
          <w:shd w:val="clear" w:color="auto" w:fill="FFFFFF"/>
        </w:rPr>
        <w:t xml:space="preserve"> </w:t>
      </w:r>
      <w:r w:rsidRPr="009B07D0">
        <w:rPr>
          <w:rFonts w:ascii="Times New Roman" w:hAnsi="Times New Roman" w:cs="Times New Roman"/>
          <w:color w:val="000000"/>
          <w:sz w:val="24"/>
          <w:szCs w:val="24"/>
          <w:shd w:val="clear" w:color="auto" w:fill="FFFFFF"/>
        </w:rPr>
        <w:t xml:space="preserve">He continued to serve as </w:t>
      </w:r>
      <w:r w:rsidR="008A5688">
        <w:rPr>
          <w:rFonts w:ascii="Times New Roman" w:hAnsi="Times New Roman" w:cs="Times New Roman"/>
          <w:color w:val="000000"/>
          <w:sz w:val="24"/>
          <w:szCs w:val="24"/>
          <w:shd w:val="clear" w:color="auto" w:fill="FFFFFF"/>
        </w:rPr>
        <w:t xml:space="preserve">one of our nation’s most influential </w:t>
      </w:r>
      <w:r w:rsidRPr="009B07D0">
        <w:rPr>
          <w:rFonts w:ascii="Times New Roman" w:hAnsi="Times New Roman" w:cs="Times New Roman"/>
          <w:color w:val="000000"/>
          <w:sz w:val="24"/>
          <w:szCs w:val="24"/>
          <w:shd w:val="clear" w:color="auto" w:fill="FFFFFF"/>
        </w:rPr>
        <w:t>Chief Justice</w:t>
      </w:r>
      <w:r w:rsidR="008A5688">
        <w:rPr>
          <w:rFonts w:ascii="Times New Roman" w:hAnsi="Times New Roman" w:cs="Times New Roman"/>
          <w:color w:val="000000"/>
          <w:sz w:val="24"/>
          <w:szCs w:val="24"/>
          <w:shd w:val="clear" w:color="auto" w:fill="FFFFFF"/>
        </w:rPr>
        <w:t>s</w:t>
      </w:r>
      <w:r w:rsidRPr="009B07D0">
        <w:rPr>
          <w:rFonts w:ascii="Times New Roman" w:hAnsi="Times New Roman" w:cs="Times New Roman"/>
          <w:color w:val="000000"/>
          <w:sz w:val="24"/>
          <w:szCs w:val="24"/>
          <w:shd w:val="clear" w:color="auto" w:fill="FFFFFF"/>
        </w:rPr>
        <w:t xml:space="preserve"> until his death in July 1835.</w:t>
      </w:r>
      <w:r w:rsidR="00721487">
        <w:rPr>
          <w:rFonts w:ascii="Times New Roman" w:hAnsi="Times New Roman" w:cs="Times New Roman"/>
          <w:color w:val="000000"/>
          <w:sz w:val="24"/>
          <w:szCs w:val="24"/>
          <w:shd w:val="clear" w:color="auto" w:fill="FFFFFF"/>
        </w:rPr>
        <w:t xml:space="preserve">  He is</w:t>
      </w:r>
      <w:r w:rsidR="004C09D3">
        <w:rPr>
          <w:rFonts w:ascii="Times New Roman" w:hAnsi="Times New Roman" w:cs="Times New Roman"/>
          <w:color w:val="000000"/>
          <w:sz w:val="24"/>
          <w:szCs w:val="24"/>
          <w:shd w:val="clear" w:color="auto" w:fill="FFFFFF"/>
        </w:rPr>
        <w:t xml:space="preserve"> remembered</w:t>
      </w:r>
      <w:r w:rsidR="00721487">
        <w:rPr>
          <w:rFonts w:ascii="Times New Roman" w:hAnsi="Times New Roman" w:cs="Times New Roman"/>
          <w:color w:val="000000"/>
          <w:sz w:val="24"/>
          <w:szCs w:val="24"/>
          <w:shd w:val="clear" w:color="auto" w:fill="FFFFFF"/>
        </w:rPr>
        <w:t xml:space="preserve"> for </w:t>
      </w:r>
      <w:r w:rsidR="004C09D3">
        <w:rPr>
          <w:rFonts w:ascii="Times New Roman" w:hAnsi="Times New Roman" w:cs="Times New Roman"/>
          <w:color w:val="000000"/>
          <w:sz w:val="24"/>
          <w:szCs w:val="24"/>
          <w:shd w:val="clear" w:color="auto" w:fill="FFFFFF"/>
        </w:rPr>
        <w:t>several</w:t>
      </w:r>
      <w:r w:rsidR="00721487">
        <w:rPr>
          <w:rFonts w:ascii="Times New Roman" w:hAnsi="Times New Roman" w:cs="Times New Roman"/>
          <w:color w:val="000000"/>
          <w:sz w:val="24"/>
          <w:szCs w:val="24"/>
          <w:shd w:val="clear" w:color="auto" w:fill="FFFFFF"/>
        </w:rPr>
        <w:t xml:space="preserve"> </w:t>
      </w:r>
      <w:r w:rsidR="004C09D3">
        <w:rPr>
          <w:rFonts w:ascii="Times New Roman" w:hAnsi="Times New Roman" w:cs="Times New Roman"/>
          <w:color w:val="000000"/>
          <w:sz w:val="24"/>
          <w:szCs w:val="24"/>
          <w:shd w:val="clear" w:color="auto" w:fill="FFFFFF"/>
        </w:rPr>
        <w:t xml:space="preserve">important </w:t>
      </w:r>
      <w:r w:rsidR="00721487">
        <w:rPr>
          <w:rFonts w:ascii="Times New Roman" w:hAnsi="Times New Roman" w:cs="Times New Roman"/>
          <w:color w:val="000000"/>
          <w:sz w:val="24"/>
          <w:szCs w:val="24"/>
          <w:shd w:val="clear" w:color="auto" w:fill="FFFFFF"/>
        </w:rPr>
        <w:t xml:space="preserve">decisions that </w:t>
      </w:r>
      <w:r w:rsidR="004C09D3">
        <w:rPr>
          <w:rFonts w:ascii="Times New Roman" w:hAnsi="Times New Roman" w:cs="Times New Roman"/>
          <w:color w:val="000000"/>
          <w:sz w:val="24"/>
          <w:szCs w:val="24"/>
          <w:shd w:val="clear" w:color="auto" w:fill="FFFFFF"/>
        </w:rPr>
        <w:t xml:space="preserve">developed and upheld federal powers including </w:t>
      </w:r>
      <w:r w:rsidR="004C09D3" w:rsidRPr="004C09D3">
        <w:rPr>
          <w:rFonts w:ascii="Times New Roman" w:hAnsi="Times New Roman" w:cs="Times New Roman"/>
          <w:i/>
          <w:color w:val="000000"/>
          <w:sz w:val="24"/>
          <w:szCs w:val="24"/>
          <w:shd w:val="clear" w:color="auto" w:fill="FFFFFF"/>
        </w:rPr>
        <w:t>Marbury v. Madison</w:t>
      </w:r>
      <w:r w:rsidR="004C09D3">
        <w:rPr>
          <w:rFonts w:ascii="Times New Roman" w:hAnsi="Times New Roman" w:cs="Times New Roman"/>
          <w:color w:val="000000"/>
          <w:sz w:val="24"/>
          <w:szCs w:val="24"/>
          <w:shd w:val="clear" w:color="auto" w:fill="FFFFFF"/>
        </w:rPr>
        <w:t xml:space="preserve">, </w:t>
      </w:r>
      <w:r w:rsidR="004C09D3" w:rsidRPr="004C09D3">
        <w:rPr>
          <w:rFonts w:ascii="Times New Roman" w:hAnsi="Times New Roman" w:cs="Times New Roman"/>
          <w:i/>
          <w:color w:val="000000"/>
          <w:sz w:val="24"/>
          <w:szCs w:val="24"/>
          <w:shd w:val="clear" w:color="auto" w:fill="FFFFFF"/>
        </w:rPr>
        <w:t>McCulloch v. Maryland</w:t>
      </w:r>
      <w:r w:rsidR="004C09D3">
        <w:rPr>
          <w:rFonts w:ascii="Times New Roman" w:hAnsi="Times New Roman" w:cs="Times New Roman"/>
          <w:color w:val="000000"/>
          <w:sz w:val="24"/>
          <w:szCs w:val="24"/>
          <w:shd w:val="clear" w:color="auto" w:fill="FFFFFF"/>
        </w:rPr>
        <w:t xml:space="preserve">, </w:t>
      </w:r>
      <w:r w:rsidR="004C09D3" w:rsidRPr="004C09D3">
        <w:rPr>
          <w:rFonts w:ascii="Times New Roman" w:hAnsi="Times New Roman" w:cs="Times New Roman"/>
          <w:i/>
          <w:color w:val="000000"/>
          <w:sz w:val="24"/>
          <w:szCs w:val="24"/>
          <w:shd w:val="clear" w:color="auto" w:fill="FFFFFF"/>
        </w:rPr>
        <w:t>Gibbons v. Ogden</w:t>
      </w:r>
      <w:r w:rsidR="004C09D3">
        <w:rPr>
          <w:rFonts w:ascii="Times New Roman" w:hAnsi="Times New Roman" w:cs="Times New Roman"/>
          <w:color w:val="000000"/>
          <w:sz w:val="24"/>
          <w:szCs w:val="24"/>
          <w:shd w:val="clear" w:color="auto" w:fill="FFFFFF"/>
        </w:rPr>
        <w:t xml:space="preserve"> and the “Marshall Trilogy.”</w:t>
      </w:r>
      <w:r w:rsidR="00A5352B">
        <w:rPr>
          <w:rFonts w:ascii="Times New Roman" w:hAnsi="Times New Roman" w:cs="Times New Roman"/>
          <w:color w:val="000000"/>
          <w:sz w:val="24"/>
          <w:szCs w:val="24"/>
          <w:shd w:val="clear" w:color="auto" w:fill="FFFFFF"/>
        </w:rPr>
        <w:t xml:space="preserve">  </w:t>
      </w:r>
    </w:p>
    <w:p w:rsidR="00C14188" w:rsidRPr="009B07D0" w:rsidRDefault="00C14188" w:rsidP="00C14188">
      <w:pPr>
        <w:pStyle w:val="ListParagraph"/>
        <w:numPr>
          <w:ilvl w:val="0"/>
          <w:numId w:val="1"/>
        </w:numPr>
        <w:rPr>
          <w:rFonts w:ascii="Times New Roman" w:hAnsi="Times New Roman" w:cs="Times New Roman"/>
          <w:b/>
          <w:color w:val="000000"/>
          <w:sz w:val="24"/>
          <w:szCs w:val="24"/>
          <w:shd w:val="clear" w:color="auto" w:fill="FFFFFF"/>
        </w:rPr>
      </w:pPr>
      <w:r w:rsidRPr="009B07D0">
        <w:rPr>
          <w:rFonts w:ascii="Times New Roman" w:hAnsi="Times New Roman" w:cs="Times New Roman"/>
          <w:b/>
          <w:color w:val="000000"/>
          <w:sz w:val="24"/>
          <w:szCs w:val="24"/>
          <w:shd w:val="clear" w:color="auto" w:fill="FFFFFF"/>
        </w:rPr>
        <w:t>George Hay</w:t>
      </w:r>
    </w:p>
    <w:p w:rsidR="00C14188" w:rsidRPr="009B07D0" w:rsidRDefault="004C09D3" w:rsidP="00C14188">
      <w:pPr>
        <w:rPr>
          <w:rFonts w:ascii="Times New Roman" w:hAnsi="Times New Roman" w:cs="Times New Roman"/>
          <w:sz w:val="24"/>
          <w:szCs w:val="24"/>
        </w:rPr>
      </w:pPr>
      <w:r w:rsidRPr="004C09D3">
        <w:rPr>
          <w:rFonts w:ascii="Times New Roman" w:hAnsi="Times New Roman" w:cs="Times New Roman"/>
          <w:sz w:val="24"/>
          <w:szCs w:val="24"/>
        </w:rPr>
        <w:t>On the eve of the Burr prosecution, Hay suffered the loss of his first wife. </w:t>
      </w:r>
      <w:r>
        <w:rPr>
          <w:rFonts w:ascii="Times New Roman" w:hAnsi="Times New Roman" w:cs="Times New Roman"/>
          <w:sz w:val="24"/>
          <w:szCs w:val="24"/>
        </w:rPr>
        <w:t xml:space="preserve"> </w:t>
      </w:r>
      <w:r w:rsidR="00C14188" w:rsidRPr="009B07D0">
        <w:rPr>
          <w:rFonts w:ascii="Times New Roman" w:hAnsi="Times New Roman" w:cs="Times New Roman"/>
          <w:sz w:val="24"/>
          <w:szCs w:val="24"/>
        </w:rPr>
        <w:t xml:space="preserve">After the Burr trial, Hay married a daughter of James Monroe. </w:t>
      </w:r>
      <w:r w:rsidR="00A5352B">
        <w:rPr>
          <w:rFonts w:ascii="Times New Roman" w:hAnsi="Times New Roman" w:cs="Times New Roman"/>
          <w:sz w:val="24"/>
          <w:szCs w:val="24"/>
        </w:rPr>
        <w:t xml:space="preserve"> </w:t>
      </w:r>
      <w:r w:rsidR="00C14188" w:rsidRPr="009B07D0">
        <w:rPr>
          <w:rFonts w:ascii="Times New Roman" w:hAnsi="Times New Roman" w:cs="Times New Roman"/>
          <w:sz w:val="24"/>
          <w:szCs w:val="24"/>
        </w:rPr>
        <w:t>H</w:t>
      </w:r>
      <w:r w:rsidR="004A2DC5">
        <w:rPr>
          <w:rFonts w:ascii="Times New Roman" w:hAnsi="Times New Roman" w:cs="Times New Roman"/>
          <w:sz w:val="24"/>
          <w:szCs w:val="24"/>
        </w:rPr>
        <w:t>ay</w:t>
      </w:r>
      <w:r w:rsidR="00C14188" w:rsidRPr="009B07D0">
        <w:rPr>
          <w:rFonts w:ascii="Times New Roman" w:hAnsi="Times New Roman" w:cs="Times New Roman"/>
          <w:sz w:val="24"/>
          <w:szCs w:val="24"/>
        </w:rPr>
        <w:t xml:space="preserve"> continued to serve as U.S. attorney </w:t>
      </w:r>
      <w:r w:rsidR="00CB024B">
        <w:rPr>
          <w:rFonts w:ascii="Times New Roman" w:hAnsi="Times New Roman" w:cs="Times New Roman"/>
          <w:sz w:val="24"/>
          <w:szCs w:val="24"/>
        </w:rPr>
        <w:t xml:space="preserve">for Virginia </w:t>
      </w:r>
      <w:r w:rsidR="00C14188" w:rsidRPr="009B07D0">
        <w:rPr>
          <w:rFonts w:ascii="Times New Roman" w:hAnsi="Times New Roman" w:cs="Times New Roman"/>
          <w:sz w:val="24"/>
          <w:szCs w:val="24"/>
        </w:rPr>
        <w:t xml:space="preserve">until 1816, when he resigned to enter the Virginia legislature. After a term in the House of Delegates and several terms in the </w:t>
      </w:r>
      <w:r w:rsidR="00CB024B">
        <w:rPr>
          <w:rFonts w:ascii="Times New Roman" w:hAnsi="Times New Roman" w:cs="Times New Roman"/>
          <w:sz w:val="24"/>
          <w:szCs w:val="24"/>
        </w:rPr>
        <w:t>S</w:t>
      </w:r>
      <w:r w:rsidR="00C14188" w:rsidRPr="009B07D0">
        <w:rPr>
          <w:rFonts w:ascii="Times New Roman" w:hAnsi="Times New Roman" w:cs="Times New Roman"/>
          <w:sz w:val="24"/>
          <w:szCs w:val="24"/>
        </w:rPr>
        <w:t xml:space="preserve">tate </w:t>
      </w:r>
      <w:r w:rsidR="00CB024B">
        <w:rPr>
          <w:rFonts w:ascii="Times New Roman" w:hAnsi="Times New Roman" w:cs="Times New Roman"/>
          <w:sz w:val="24"/>
          <w:szCs w:val="24"/>
        </w:rPr>
        <w:t>S</w:t>
      </w:r>
      <w:r w:rsidR="00C14188" w:rsidRPr="009B07D0">
        <w:rPr>
          <w:rFonts w:ascii="Times New Roman" w:hAnsi="Times New Roman" w:cs="Times New Roman"/>
          <w:sz w:val="24"/>
          <w:szCs w:val="24"/>
        </w:rPr>
        <w:t xml:space="preserve">enate, he moved his family to Monroe’s northern Virginia estate. </w:t>
      </w:r>
      <w:r w:rsidR="00A5352B">
        <w:rPr>
          <w:rFonts w:ascii="Times New Roman" w:hAnsi="Times New Roman" w:cs="Times New Roman"/>
          <w:sz w:val="24"/>
          <w:szCs w:val="24"/>
        </w:rPr>
        <w:t xml:space="preserve"> </w:t>
      </w:r>
      <w:r w:rsidR="00CB024B">
        <w:rPr>
          <w:rFonts w:ascii="Times New Roman" w:hAnsi="Times New Roman" w:cs="Times New Roman"/>
          <w:sz w:val="24"/>
          <w:szCs w:val="24"/>
        </w:rPr>
        <w:t xml:space="preserve"> </w:t>
      </w:r>
      <w:r w:rsidR="00C14188" w:rsidRPr="009B07D0">
        <w:rPr>
          <w:rFonts w:ascii="Times New Roman" w:hAnsi="Times New Roman" w:cs="Times New Roman"/>
          <w:sz w:val="24"/>
          <w:szCs w:val="24"/>
        </w:rPr>
        <w:t>He spent much time in Washington, D.C., practicing law and advising President Monroe.</w:t>
      </w:r>
      <w:r w:rsidR="004A2DC5">
        <w:rPr>
          <w:rFonts w:ascii="Times New Roman" w:hAnsi="Times New Roman" w:cs="Times New Roman"/>
          <w:sz w:val="24"/>
          <w:szCs w:val="24"/>
        </w:rPr>
        <w:t xml:space="preserve"> </w:t>
      </w:r>
      <w:r w:rsidR="00C14188" w:rsidRPr="009B07D0">
        <w:rPr>
          <w:rFonts w:ascii="Times New Roman" w:hAnsi="Times New Roman" w:cs="Times New Roman"/>
          <w:sz w:val="24"/>
          <w:szCs w:val="24"/>
        </w:rPr>
        <w:t xml:space="preserve"> </w:t>
      </w:r>
      <w:r w:rsidR="008A5688" w:rsidRPr="008A5688">
        <w:rPr>
          <w:rFonts w:ascii="Times New Roman" w:hAnsi="Times New Roman" w:cs="Times New Roman"/>
          <w:sz w:val="24"/>
          <w:szCs w:val="24"/>
        </w:rPr>
        <w:t>On July 5, 1825, Hay received a recess appointment from John Quincy Adams to a seat on the United States District Court for the Eastern District of Virginia</w:t>
      </w:r>
      <w:r w:rsidR="00CB024B">
        <w:rPr>
          <w:rFonts w:ascii="Times New Roman" w:hAnsi="Times New Roman" w:cs="Times New Roman"/>
          <w:sz w:val="24"/>
          <w:szCs w:val="24"/>
        </w:rPr>
        <w:t>.  When Congress reconvened,</w:t>
      </w:r>
      <w:r w:rsidR="008A5688" w:rsidRPr="008A5688">
        <w:rPr>
          <w:rFonts w:ascii="Times New Roman" w:hAnsi="Times New Roman" w:cs="Times New Roman"/>
          <w:sz w:val="24"/>
          <w:szCs w:val="24"/>
        </w:rPr>
        <w:t xml:space="preserve"> </w:t>
      </w:r>
      <w:r w:rsidR="00C14188" w:rsidRPr="009B07D0">
        <w:rPr>
          <w:rFonts w:ascii="Times New Roman" w:hAnsi="Times New Roman" w:cs="Times New Roman"/>
          <w:sz w:val="24"/>
          <w:szCs w:val="24"/>
        </w:rPr>
        <w:t xml:space="preserve">Hay </w:t>
      </w:r>
      <w:r w:rsidR="00CB024B">
        <w:rPr>
          <w:rFonts w:ascii="Times New Roman" w:hAnsi="Times New Roman" w:cs="Times New Roman"/>
          <w:sz w:val="24"/>
          <w:szCs w:val="24"/>
        </w:rPr>
        <w:t xml:space="preserve">was nominated to a permanent seat on that that court.  </w:t>
      </w:r>
      <w:r w:rsidR="008A5688">
        <w:rPr>
          <w:rFonts w:ascii="Times New Roman" w:hAnsi="Times New Roman" w:cs="Times New Roman"/>
          <w:sz w:val="24"/>
          <w:szCs w:val="24"/>
        </w:rPr>
        <w:t>He was confirmed by the Senate in 1826 and remained a judge until</w:t>
      </w:r>
      <w:r w:rsidR="00C14188" w:rsidRPr="009B07D0">
        <w:rPr>
          <w:rFonts w:ascii="Times New Roman" w:hAnsi="Times New Roman" w:cs="Times New Roman"/>
          <w:sz w:val="24"/>
          <w:szCs w:val="24"/>
        </w:rPr>
        <w:t xml:space="preserve"> his death</w:t>
      </w:r>
      <w:r w:rsidR="008A5688">
        <w:rPr>
          <w:rFonts w:ascii="Times New Roman" w:hAnsi="Times New Roman" w:cs="Times New Roman"/>
          <w:sz w:val="24"/>
          <w:szCs w:val="24"/>
        </w:rPr>
        <w:t xml:space="preserve"> in 1830</w:t>
      </w:r>
      <w:r w:rsidR="00C14188" w:rsidRPr="009B07D0">
        <w:rPr>
          <w:rFonts w:ascii="Times New Roman" w:hAnsi="Times New Roman" w:cs="Times New Roman"/>
          <w:sz w:val="24"/>
          <w:szCs w:val="24"/>
        </w:rPr>
        <w:t xml:space="preserve">. </w:t>
      </w:r>
      <w:r w:rsidR="004A2DC5">
        <w:rPr>
          <w:rFonts w:ascii="Times New Roman" w:hAnsi="Times New Roman" w:cs="Times New Roman"/>
          <w:sz w:val="24"/>
          <w:szCs w:val="24"/>
        </w:rPr>
        <w:t xml:space="preserve"> </w:t>
      </w:r>
      <w:r w:rsidR="007F691B">
        <w:rPr>
          <w:rFonts w:ascii="Times New Roman" w:hAnsi="Times New Roman" w:cs="Times New Roman"/>
          <w:sz w:val="24"/>
          <w:szCs w:val="24"/>
        </w:rPr>
        <w:t>As a judge</w:t>
      </w:r>
      <w:r w:rsidR="00C14188" w:rsidRPr="009B07D0">
        <w:rPr>
          <w:rFonts w:ascii="Times New Roman" w:hAnsi="Times New Roman" w:cs="Times New Roman"/>
          <w:sz w:val="24"/>
          <w:szCs w:val="24"/>
        </w:rPr>
        <w:t>, he also sat with Chief Justice Marshall on the U.S. Circuit Court.</w:t>
      </w:r>
    </w:p>
    <w:p w:rsidR="001B7F12" w:rsidRPr="009B07D0" w:rsidRDefault="004A2DC5" w:rsidP="001B7F12">
      <w:pPr>
        <w:pStyle w:val="ListParagraph"/>
        <w:numPr>
          <w:ilvl w:val="0"/>
          <w:numId w:val="1"/>
        </w:num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William W</w:t>
      </w:r>
      <w:r w:rsidR="001B7F12" w:rsidRPr="009B07D0">
        <w:rPr>
          <w:rFonts w:ascii="Times New Roman" w:hAnsi="Times New Roman" w:cs="Times New Roman"/>
          <w:b/>
          <w:color w:val="000000"/>
          <w:sz w:val="24"/>
          <w:szCs w:val="24"/>
          <w:shd w:val="clear" w:color="auto" w:fill="FFFFFF"/>
        </w:rPr>
        <w:t>i</w:t>
      </w:r>
      <w:r>
        <w:rPr>
          <w:rFonts w:ascii="Times New Roman" w:hAnsi="Times New Roman" w:cs="Times New Roman"/>
          <w:b/>
          <w:color w:val="000000"/>
          <w:sz w:val="24"/>
          <w:szCs w:val="24"/>
          <w:shd w:val="clear" w:color="auto" w:fill="FFFFFF"/>
        </w:rPr>
        <w:t>r</w:t>
      </w:r>
      <w:r w:rsidR="001B7F12" w:rsidRPr="009B07D0">
        <w:rPr>
          <w:rFonts w:ascii="Times New Roman" w:hAnsi="Times New Roman" w:cs="Times New Roman"/>
          <w:b/>
          <w:color w:val="000000"/>
          <w:sz w:val="24"/>
          <w:szCs w:val="24"/>
          <w:shd w:val="clear" w:color="auto" w:fill="FFFFFF"/>
        </w:rPr>
        <w:t>t</w:t>
      </w:r>
    </w:p>
    <w:p w:rsidR="00CB024B" w:rsidRDefault="001B7F12" w:rsidP="001B7F12">
      <w:pPr>
        <w:rPr>
          <w:rFonts w:ascii="Times New Roman" w:hAnsi="Times New Roman" w:cs="Times New Roman"/>
          <w:sz w:val="24"/>
          <w:szCs w:val="24"/>
        </w:rPr>
      </w:pPr>
      <w:r w:rsidRPr="009B07D0">
        <w:rPr>
          <w:rFonts w:ascii="Times New Roman" w:hAnsi="Times New Roman" w:cs="Times New Roman"/>
          <w:sz w:val="24"/>
          <w:szCs w:val="24"/>
        </w:rPr>
        <w:t xml:space="preserve">Wirt </w:t>
      </w:r>
      <w:r w:rsidR="008A5688">
        <w:rPr>
          <w:rFonts w:ascii="Times New Roman" w:hAnsi="Times New Roman" w:cs="Times New Roman"/>
          <w:sz w:val="24"/>
          <w:szCs w:val="24"/>
        </w:rPr>
        <w:t>became famous</w:t>
      </w:r>
      <w:r w:rsidRPr="009B07D0">
        <w:rPr>
          <w:rFonts w:ascii="Times New Roman" w:hAnsi="Times New Roman" w:cs="Times New Roman"/>
          <w:sz w:val="24"/>
          <w:szCs w:val="24"/>
        </w:rPr>
        <w:t xml:space="preserve"> for his performance at the Burr trial, </w:t>
      </w:r>
      <w:r w:rsidR="004A2DC5">
        <w:rPr>
          <w:rFonts w:ascii="Times New Roman" w:hAnsi="Times New Roman" w:cs="Times New Roman"/>
          <w:sz w:val="24"/>
          <w:szCs w:val="24"/>
        </w:rPr>
        <w:t>especially his four-hour speech</w:t>
      </w:r>
      <w:r w:rsidR="00CB024B">
        <w:rPr>
          <w:rFonts w:ascii="Times New Roman" w:hAnsi="Times New Roman" w:cs="Times New Roman"/>
          <w:sz w:val="24"/>
          <w:szCs w:val="24"/>
        </w:rPr>
        <w:t xml:space="preserve"> in opposition to Burr’s motion to preclude the prosecution witnesses (all of the speeches, of course, have been greatly abridged for tonight’s reenactment)</w:t>
      </w:r>
      <w:r w:rsidR="004A2DC5">
        <w:rPr>
          <w:rFonts w:ascii="Times New Roman" w:hAnsi="Times New Roman" w:cs="Times New Roman"/>
          <w:sz w:val="24"/>
          <w:szCs w:val="24"/>
        </w:rPr>
        <w:t xml:space="preserve">.  </w:t>
      </w:r>
      <w:r w:rsidRPr="009B07D0">
        <w:rPr>
          <w:rFonts w:ascii="Times New Roman" w:hAnsi="Times New Roman" w:cs="Times New Roman"/>
          <w:sz w:val="24"/>
          <w:szCs w:val="24"/>
        </w:rPr>
        <w:t xml:space="preserve">In 1817, President Monroe appointed him </w:t>
      </w:r>
      <w:r w:rsidR="00CB024B">
        <w:rPr>
          <w:rFonts w:ascii="Times New Roman" w:hAnsi="Times New Roman" w:cs="Times New Roman"/>
          <w:sz w:val="24"/>
          <w:szCs w:val="24"/>
        </w:rPr>
        <w:t>Attorney General of the United States</w:t>
      </w:r>
      <w:r w:rsidRPr="009B07D0">
        <w:rPr>
          <w:rFonts w:ascii="Times New Roman" w:hAnsi="Times New Roman" w:cs="Times New Roman"/>
          <w:sz w:val="24"/>
          <w:szCs w:val="24"/>
        </w:rPr>
        <w:t xml:space="preserve">, a post he held for twelve years. </w:t>
      </w:r>
      <w:r w:rsidR="008A5688">
        <w:rPr>
          <w:rFonts w:ascii="Times New Roman" w:hAnsi="Times New Roman" w:cs="Times New Roman"/>
          <w:sz w:val="24"/>
          <w:szCs w:val="24"/>
        </w:rPr>
        <w:t xml:space="preserve"> </w:t>
      </w:r>
      <w:r w:rsidRPr="009B07D0">
        <w:rPr>
          <w:rFonts w:ascii="Times New Roman" w:hAnsi="Times New Roman" w:cs="Times New Roman"/>
          <w:sz w:val="24"/>
          <w:szCs w:val="24"/>
        </w:rPr>
        <w:t xml:space="preserve">As </w:t>
      </w:r>
      <w:r w:rsidR="00CB024B">
        <w:rPr>
          <w:rFonts w:ascii="Times New Roman" w:hAnsi="Times New Roman" w:cs="Times New Roman"/>
          <w:sz w:val="24"/>
          <w:szCs w:val="24"/>
        </w:rPr>
        <w:t xml:space="preserve">both </w:t>
      </w:r>
      <w:r w:rsidRPr="009B07D0">
        <w:rPr>
          <w:rFonts w:ascii="Times New Roman" w:hAnsi="Times New Roman" w:cs="Times New Roman"/>
          <w:sz w:val="24"/>
          <w:szCs w:val="24"/>
        </w:rPr>
        <w:t xml:space="preserve">attorney general and private counsel, Wirt made frequent appearances </w:t>
      </w:r>
      <w:r w:rsidR="00CB024B">
        <w:rPr>
          <w:rFonts w:ascii="Times New Roman" w:hAnsi="Times New Roman" w:cs="Times New Roman"/>
          <w:sz w:val="24"/>
          <w:szCs w:val="24"/>
        </w:rPr>
        <w:t>before</w:t>
      </w:r>
      <w:r w:rsidRPr="009B07D0">
        <w:rPr>
          <w:rFonts w:ascii="Times New Roman" w:hAnsi="Times New Roman" w:cs="Times New Roman"/>
          <w:sz w:val="24"/>
          <w:szCs w:val="24"/>
        </w:rPr>
        <w:t xml:space="preserve"> the Supreme Court. </w:t>
      </w:r>
      <w:r w:rsidR="00CB024B">
        <w:rPr>
          <w:rFonts w:ascii="Times New Roman" w:hAnsi="Times New Roman" w:cs="Times New Roman"/>
          <w:sz w:val="24"/>
          <w:szCs w:val="24"/>
        </w:rPr>
        <w:t xml:space="preserve"> </w:t>
      </w:r>
      <w:r w:rsidRPr="009B07D0">
        <w:rPr>
          <w:rFonts w:ascii="Times New Roman" w:hAnsi="Times New Roman" w:cs="Times New Roman"/>
          <w:sz w:val="24"/>
          <w:szCs w:val="24"/>
        </w:rPr>
        <w:t>He argued some of the most important cases of the Marshall Court</w:t>
      </w:r>
      <w:r w:rsidR="00CB024B">
        <w:rPr>
          <w:rFonts w:ascii="Times New Roman" w:hAnsi="Times New Roman" w:cs="Times New Roman"/>
          <w:sz w:val="24"/>
          <w:szCs w:val="24"/>
        </w:rPr>
        <w:t xml:space="preserve"> period</w:t>
      </w:r>
      <w:r w:rsidRPr="009B07D0">
        <w:rPr>
          <w:rFonts w:ascii="Times New Roman" w:hAnsi="Times New Roman" w:cs="Times New Roman"/>
          <w:sz w:val="24"/>
          <w:szCs w:val="24"/>
        </w:rPr>
        <w:t xml:space="preserve">, including </w:t>
      </w:r>
      <w:r w:rsidRPr="00A07A35">
        <w:rPr>
          <w:rFonts w:ascii="Times New Roman" w:hAnsi="Times New Roman" w:cs="Times New Roman"/>
          <w:i/>
          <w:sz w:val="24"/>
          <w:szCs w:val="24"/>
        </w:rPr>
        <w:t>McCulloch v. Maryland</w:t>
      </w:r>
      <w:r w:rsidRPr="009B07D0">
        <w:rPr>
          <w:rFonts w:ascii="Times New Roman" w:hAnsi="Times New Roman" w:cs="Times New Roman"/>
          <w:sz w:val="24"/>
          <w:szCs w:val="24"/>
        </w:rPr>
        <w:t xml:space="preserve">, </w:t>
      </w:r>
      <w:r w:rsidRPr="00A07A35">
        <w:rPr>
          <w:rFonts w:ascii="Times New Roman" w:hAnsi="Times New Roman" w:cs="Times New Roman"/>
          <w:i/>
          <w:sz w:val="24"/>
          <w:szCs w:val="24"/>
        </w:rPr>
        <w:t>Gibbons v. Ogden</w:t>
      </w:r>
      <w:r w:rsidRPr="009B07D0">
        <w:rPr>
          <w:rFonts w:ascii="Times New Roman" w:hAnsi="Times New Roman" w:cs="Times New Roman"/>
          <w:sz w:val="24"/>
          <w:szCs w:val="24"/>
        </w:rPr>
        <w:t xml:space="preserve">, and the Cherokee cases of 1831 and 1832. </w:t>
      </w:r>
      <w:r w:rsidR="008A5688">
        <w:rPr>
          <w:rFonts w:ascii="Times New Roman" w:hAnsi="Times New Roman" w:cs="Times New Roman"/>
          <w:sz w:val="24"/>
          <w:szCs w:val="24"/>
        </w:rPr>
        <w:t xml:space="preserve"> </w:t>
      </w:r>
      <w:r w:rsidRPr="009B07D0">
        <w:rPr>
          <w:rFonts w:ascii="Times New Roman" w:hAnsi="Times New Roman" w:cs="Times New Roman"/>
          <w:sz w:val="24"/>
          <w:szCs w:val="24"/>
        </w:rPr>
        <w:t>Chief Justice Marshall praised Wirt’s “judgment and genius,” adding: “In the brilliant play of imagination, in fertility of invention, I should hesitate were I required to name his equal.”</w:t>
      </w:r>
      <w:r w:rsidR="004547EF">
        <w:rPr>
          <w:rFonts w:ascii="Times New Roman" w:hAnsi="Times New Roman" w:cs="Times New Roman"/>
          <w:sz w:val="24"/>
          <w:szCs w:val="24"/>
        </w:rPr>
        <w:t xml:space="preserve"> </w:t>
      </w:r>
      <w:r w:rsidRPr="009B07D0">
        <w:rPr>
          <w:rFonts w:ascii="Times New Roman" w:hAnsi="Times New Roman" w:cs="Times New Roman"/>
          <w:sz w:val="24"/>
          <w:szCs w:val="24"/>
        </w:rPr>
        <w:t xml:space="preserve"> </w:t>
      </w:r>
      <w:r w:rsidR="008A5688">
        <w:rPr>
          <w:rFonts w:ascii="Times New Roman" w:hAnsi="Times New Roman" w:cs="Times New Roman"/>
          <w:sz w:val="24"/>
          <w:szCs w:val="24"/>
        </w:rPr>
        <w:t>Wirt</w:t>
      </w:r>
      <w:r w:rsidRPr="009B07D0">
        <w:rPr>
          <w:rFonts w:ascii="Times New Roman" w:hAnsi="Times New Roman" w:cs="Times New Roman"/>
          <w:sz w:val="24"/>
          <w:szCs w:val="24"/>
        </w:rPr>
        <w:t xml:space="preserve"> </w:t>
      </w:r>
      <w:r w:rsidR="008A5688">
        <w:rPr>
          <w:rFonts w:ascii="Times New Roman" w:hAnsi="Times New Roman" w:cs="Times New Roman"/>
          <w:sz w:val="24"/>
          <w:szCs w:val="24"/>
        </w:rPr>
        <w:t>was</w:t>
      </w:r>
      <w:r w:rsidRPr="009B07D0">
        <w:rPr>
          <w:rFonts w:ascii="Times New Roman" w:hAnsi="Times New Roman" w:cs="Times New Roman"/>
          <w:sz w:val="24"/>
          <w:szCs w:val="24"/>
        </w:rPr>
        <w:t xml:space="preserve"> nominat</w:t>
      </w:r>
      <w:r w:rsidR="008A5688">
        <w:rPr>
          <w:rFonts w:ascii="Times New Roman" w:hAnsi="Times New Roman" w:cs="Times New Roman"/>
          <w:sz w:val="24"/>
          <w:szCs w:val="24"/>
        </w:rPr>
        <w:t>ed</w:t>
      </w:r>
      <w:r w:rsidRPr="009B07D0">
        <w:rPr>
          <w:rFonts w:ascii="Times New Roman" w:hAnsi="Times New Roman" w:cs="Times New Roman"/>
          <w:sz w:val="24"/>
          <w:szCs w:val="24"/>
        </w:rPr>
        <w:t xml:space="preserve"> </w:t>
      </w:r>
      <w:r w:rsidR="008A5688">
        <w:rPr>
          <w:rFonts w:ascii="Times New Roman" w:hAnsi="Times New Roman" w:cs="Times New Roman"/>
          <w:sz w:val="24"/>
          <w:szCs w:val="24"/>
        </w:rPr>
        <w:t xml:space="preserve">for </w:t>
      </w:r>
      <w:r w:rsidRPr="009B07D0">
        <w:rPr>
          <w:rFonts w:ascii="Times New Roman" w:hAnsi="Times New Roman" w:cs="Times New Roman"/>
          <w:sz w:val="24"/>
          <w:szCs w:val="24"/>
        </w:rPr>
        <w:t>president by the Anti-Masonic party in 1831.</w:t>
      </w:r>
      <w:r w:rsidR="004A2DC5">
        <w:rPr>
          <w:rFonts w:ascii="Times New Roman" w:hAnsi="Times New Roman" w:cs="Times New Roman"/>
          <w:sz w:val="24"/>
          <w:szCs w:val="24"/>
        </w:rPr>
        <w:t xml:space="preserve">  </w:t>
      </w:r>
      <w:r w:rsidR="00CB024B">
        <w:rPr>
          <w:rFonts w:ascii="Times New Roman" w:hAnsi="Times New Roman" w:cs="Times New Roman"/>
          <w:sz w:val="24"/>
          <w:szCs w:val="24"/>
        </w:rPr>
        <w:t>He</w:t>
      </w:r>
      <w:r w:rsidR="0061503D">
        <w:rPr>
          <w:rFonts w:ascii="Times New Roman" w:hAnsi="Times New Roman" w:cs="Times New Roman"/>
          <w:sz w:val="24"/>
          <w:szCs w:val="24"/>
        </w:rPr>
        <w:t xml:space="preserve"> was also well received as a writer, including his book, </w:t>
      </w:r>
      <w:r w:rsidR="0061503D" w:rsidRPr="00CB024B">
        <w:rPr>
          <w:rFonts w:ascii="Times New Roman" w:hAnsi="Times New Roman" w:cs="Times New Roman"/>
          <w:i/>
          <w:sz w:val="24"/>
          <w:szCs w:val="24"/>
        </w:rPr>
        <w:t>Sketches of the Life and Character of Patrick Henry</w:t>
      </w:r>
      <w:r w:rsidR="0061503D">
        <w:rPr>
          <w:rFonts w:ascii="Times New Roman" w:hAnsi="Times New Roman" w:cs="Times New Roman"/>
          <w:sz w:val="24"/>
          <w:szCs w:val="24"/>
        </w:rPr>
        <w:t xml:space="preserve">, which many scholars believe contains fabricated quotes of Henry, including </w:t>
      </w:r>
      <w:r w:rsidR="008A5688">
        <w:rPr>
          <w:rFonts w:ascii="Times New Roman" w:hAnsi="Times New Roman" w:cs="Times New Roman"/>
          <w:sz w:val="24"/>
          <w:szCs w:val="24"/>
        </w:rPr>
        <w:t>the</w:t>
      </w:r>
      <w:r w:rsidR="0061503D">
        <w:rPr>
          <w:rFonts w:ascii="Times New Roman" w:hAnsi="Times New Roman" w:cs="Times New Roman"/>
          <w:sz w:val="24"/>
          <w:szCs w:val="24"/>
        </w:rPr>
        <w:t xml:space="preserve"> famous line, “Give me </w:t>
      </w:r>
      <w:r w:rsidR="004547EF">
        <w:rPr>
          <w:rFonts w:ascii="Times New Roman" w:hAnsi="Times New Roman" w:cs="Times New Roman"/>
          <w:sz w:val="24"/>
          <w:szCs w:val="24"/>
        </w:rPr>
        <w:t>l</w:t>
      </w:r>
      <w:r w:rsidR="0061503D">
        <w:rPr>
          <w:rFonts w:ascii="Times New Roman" w:hAnsi="Times New Roman" w:cs="Times New Roman"/>
          <w:sz w:val="24"/>
          <w:szCs w:val="24"/>
        </w:rPr>
        <w:t>iberty, or give me death!”</w:t>
      </w:r>
      <w:r w:rsidR="0061503D" w:rsidRPr="0061503D">
        <w:rPr>
          <w:rFonts w:ascii="Times New Roman" w:hAnsi="Times New Roman" w:cs="Times New Roman"/>
          <w:sz w:val="24"/>
          <w:szCs w:val="24"/>
        </w:rPr>
        <w:t xml:space="preserve"> </w:t>
      </w:r>
      <w:r w:rsidR="0061503D" w:rsidRPr="009B07D0">
        <w:rPr>
          <w:rFonts w:ascii="Times New Roman" w:hAnsi="Times New Roman" w:cs="Times New Roman"/>
          <w:sz w:val="24"/>
          <w:szCs w:val="24"/>
        </w:rPr>
        <w:t xml:space="preserve"> </w:t>
      </w:r>
      <w:r w:rsidR="004A2DC5" w:rsidRPr="004A2DC5">
        <w:rPr>
          <w:rFonts w:ascii="Times New Roman" w:hAnsi="Times New Roman" w:cs="Times New Roman"/>
          <w:sz w:val="24"/>
          <w:szCs w:val="24"/>
        </w:rPr>
        <w:t xml:space="preserve">Wirt County, </w:t>
      </w:r>
      <w:r w:rsidR="00CB024B">
        <w:rPr>
          <w:rFonts w:ascii="Times New Roman" w:hAnsi="Times New Roman" w:cs="Times New Roman"/>
          <w:sz w:val="24"/>
          <w:szCs w:val="24"/>
        </w:rPr>
        <w:t xml:space="preserve">Virginia (now in </w:t>
      </w:r>
      <w:r w:rsidR="004A2DC5" w:rsidRPr="004A2DC5">
        <w:rPr>
          <w:rFonts w:ascii="Times New Roman" w:hAnsi="Times New Roman" w:cs="Times New Roman"/>
          <w:sz w:val="24"/>
          <w:szCs w:val="24"/>
        </w:rPr>
        <w:t>West Virginia</w:t>
      </w:r>
      <w:r w:rsidR="00CB024B">
        <w:rPr>
          <w:rFonts w:ascii="Times New Roman" w:hAnsi="Times New Roman" w:cs="Times New Roman"/>
          <w:sz w:val="24"/>
          <w:szCs w:val="24"/>
        </w:rPr>
        <w:t>)</w:t>
      </w:r>
      <w:r w:rsidR="004A2DC5" w:rsidRPr="004A2DC5">
        <w:rPr>
          <w:rFonts w:ascii="Times New Roman" w:hAnsi="Times New Roman" w:cs="Times New Roman"/>
          <w:sz w:val="24"/>
          <w:szCs w:val="24"/>
        </w:rPr>
        <w:t xml:space="preserve"> is named in his honor</w:t>
      </w:r>
      <w:r w:rsidR="00CB024B">
        <w:rPr>
          <w:rFonts w:ascii="Times New Roman" w:hAnsi="Times New Roman" w:cs="Times New Roman"/>
          <w:sz w:val="24"/>
          <w:szCs w:val="24"/>
        </w:rPr>
        <w:t>.</w:t>
      </w:r>
      <w:r w:rsidR="004547EF">
        <w:rPr>
          <w:rFonts w:ascii="Times New Roman" w:hAnsi="Times New Roman" w:cs="Times New Roman"/>
          <w:sz w:val="24"/>
          <w:szCs w:val="24"/>
        </w:rPr>
        <w:t xml:space="preserve"> </w:t>
      </w:r>
      <w:r w:rsidR="00CB024B">
        <w:rPr>
          <w:rFonts w:ascii="Times New Roman" w:hAnsi="Times New Roman" w:cs="Times New Roman"/>
          <w:sz w:val="24"/>
          <w:szCs w:val="24"/>
        </w:rPr>
        <w:t xml:space="preserve"> </w:t>
      </w:r>
    </w:p>
    <w:p w:rsidR="001B7F12" w:rsidRPr="009B07D0" w:rsidRDefault="004547EF" w:rsidP="001B7F12">
      <w:pPr>
        <w:rPr>
          <w:rFonts w:ascii="Times New Roman" w:hAnsi="Times New Roman" w:cs="Times New Roman"/>
          <w:sz w:val="24"/>
          <w:szCs w:val="24"/>
        </w:rPr>
      </w:pPr>
      <w:r>
        <w:rPr>
          <w:rFonts w:ascii="Times New Roman" w:hAnsi="Times New Roman" w:cs="Times New Roman"/>
          <w:sz w:val="24"/>
          <w:szCs w:val="24"/>
        </w:rPr>
        <w:t xml:space="preserve">Wirt </w:t>
      </w:r>
      <w:r w:rsidR="007F691B">
        <w:rPr>
          <w:rFonts w:ascii="Times New Roman" w:hAnsi="Times New Roman" w:cs="Times New Roman"/>
          <w:sz w:val="24"/>
          <w:szCs w:val="24"/>
        </w:rPr>
        <w:t>i</w:t>
      </w:r>
      <w:r>
        <w:rPr>
          <w:rFonts w:ascii="Times New Roman" w:hAnsi="Times New Roman" w:cs="Times New Roman"/>
          <w:sz w:val="24"/>
          <w:szCs w:val="24"/>
        </w:rPr>
        <w:t>s buried at Washington D.C.’s Congressional Cemetery</w:t>
      </w:r>
      <w:r w:rsidR="004A2DC5" w:rsidRPr="004A2DC5">
        <w:rPr>
          <w:rFonts w:ascii="Times New Roman" w:hAnsi="Times New Roman" w:cs="Times New Roman"/>
          <w:sz w:val="24"/>
          <w:szCs w:val="24"/>
        </w:rPr>
        <w:t>.</w:t>
      </w:r>
      <w:r>
        <w:rPr>
          <w:rFonts w:ascii="Times New Roman" w:hAnsi="Times New Roman" w:cs="Times New Roman"/>
          <w:sz w:val="24"/>
          <w:szCs w:val="24"/>
        </w:rPr>
        <w:t xml:space="preserve">  </w:t>
      </w:r>
      <w:r w:rsidRPr="004547EF">
        <w:rPr>
          <w:rFonts w:ascii="Times New Roman" w:hAnsi="Times New Roman" w:cs="Times New Roman"/>
          <w:sz w:val="24"/>
          <w:szCs w:val="24"/>
        </w:rPr>
        <w:t>In the early 2000s, after a series of mysterious phone calls to the cemetery, it was discovered that in the 1970s someone had broken into the Wirt Tomb</w:t>
      </w:r>
      <w:r>
        <w:rPr>
          <w:rFonts w:ascii="Times New Roman" w:hAnsi="Times New Roman" w:cs="Times New Roman"/>
          <w:sz w:val="24"/>
          <w:szCs w:val="24"/>
        </w:rPr>
        <w:t xml:space="preserve"> and stolen his skull.  It was recovered and ultimately returned to his grave.</w:t>
      </w:r>
    </w:p>
    <w:p w:rsidR="00E97D3A" w:rsidRPr="009B07D0" w:rsidRDefault="00E97D3A" w:rsidP="00E97D3A">
      <w:pPr>
        <w:pStyle w:val="ListParagraph"/>
        <w:numPr>
          <w:ilvl w:val="0"/>
          <w:numId w:val="1"/>
        </w:numPr>
        <w:rPr>
          <w:rFonts w:ascii="Times New Roman" w:hAnsi="Times New Roman" w:cs="Times New Roman"/>
          <w:b/>
          <w:color w:val="000000"/>
          <w:sz w:val="24"/>
          <w:szCs w:val="24"/>
          <w:shd w:val="clear" w:color="auto" w:fill="FFFFFF"/>
        </w:rPr>
      </w:pPr>
      <w:r w:rsidRPr="009B07D0">
        <w:rPr>
          <w:rFonts w:ascii="Times New Roman" w:hAnsi="Times New Roman" w:cs="Times New Roman"/>
          <w:b/>
          <w:color w:val="000000"/>
          <w:sz w:val="24"/>
          <w:szCs w:val="24"/>
          <w:shd w:val="clear" w:color="auto" w:fill="FFFFFF"/>
        </w:rPr>
        <w:lastRenderedPageBreak/>
        <w:t>John Wickham</w:t>
      </w:r>
    </w:p>
    <w:p w:rsidR="00E97D3A" w:rsidRPr="009B07D0" w:rsidRDefault="00E97D3A" w:rsidP="00E97D3A">
      <w:pPr>
        <w:rPr>
          <w:rFonts w:ascii="Times New Roman" w:hAnsi="Times New Roman" w:cs="Times New Roman"/>
          <w:sz w:val="24"/>
          <w:szCs w:val="24"/>
        </w:rPr>
      </w:pPr>
      <w:r w:rsidRPr="009B07D0">
        <w:rPr>
          <w:rFonts w:ascii="Times New Roman" w:hAnsi="Times New Roman" w:cs="Times New Roman"/>
          <w:sz w:val="24"/>
          <w:szCs w:val="24"/>
        </w:rPr>
        <w:t xml:space="preserve">The Burr trial was the high point </w:t>
      </w:r>
      <w:r w:rsidR="00CB024B">
        <w:rPr>
          <w:rFonts w:ascii="Times New Roman" w:hAnsi="Times New Roman" w:cs="Times New Roman"/>
          <w:sz w:val="24"/>
          <w:szCs w:val="24"/>
        </w:rPr>
        <w:t xml:space="preserve">of </w:t>
      </w:r>
      <w:r w:rsidR="007F691B">
        <w:rPr>
          <w:rFonts w:ascii="Times New Roman" w:hAnsi="Times New Roman" w:cs="Times New Roman"/>
          <w:sz w:val="24"/>
          <w:szCs w:val="24"/>
        </w:rPr>
        <w:t>Wickham’s</w:t>
      </w:r>
      <w:r w:rsidRPr="009B07D0">
        <w:rPr>
          <w:rFonts w:ascii="Times New Roman" w:hAnsi="Times New Roman" w:cs="Times New Roman"/>
          <w:sz w:val="24"/>
          <w:szCs w:val="24"/>
        </w:rPr>
        <w:t xml:space="preserve"> distinguished legal career</w:t>
      </w:r>
      <w:r w:rsidR="00DC3651">
        <w:rPr>
          <w:rFonts w:ascii="Times New Roman" w:hAnsi="Times New Roman" w:cs="Times New Roman"/>
          <w:sz w:val="24"/>
          <w:szCs w:val="24"/>
        </w:rPr>
        <w:t xml:space="preserve">, and </w:t>
      </w:r>
      <w:r w:rsidR="00CB024B">
        <w:rPr>
          <w:rFonts w:ascii="Times New Roman" w:hAnsi="Times New Roman" w:cs="Times New Roman"/>
          <w:sz w:val="24"/>
          <w:szCs w:val="24"/>
        </w:rPr>
        <w:t>it took place</w:t>
      </w:r>
      <w:r w:rsidR="00DC3651">
        <w:rPr>
          <w:rFonts w:ascii="Times New Roman" w:hAnsi="Times New Roman" w:cs="Times New Roman"/>
          <w:sz w:val="24"/>
          <w:szCs w:val="24"/>
        </w:rPr>
        <w:t xml:space="preserve"> before</w:t>
      </w:r>
      <w:r w:rsidR="00CB024B">
        <w:rPr>
          <w:rFonts w:ascii="Times New Roman" w:hAnsi="Times New Roman" w:cs="Times New Roman"/>
          <w:sz w:val="24"/>
          <w:szCs w:val="24"/>
        </w:rPr>
        <w:t xml:space="preserve"> Wickham’s</w:t>
      </w:r>
      <w:r w:rsidR="00DC3651">
        <w:rPr>
          <w:rFonts w:ascii="Times New Roman" w:hAnsi="Times New Roman" w:cs="Times New Roman"/>
          <w:sz w:val="24"/>
          <w:szCs w:val="24"/>
        </w:rPr>
        <w:t xml:space="preserve"> good friend and old law school classmate, John Marshall</w:t>
      </w:r>
      <w:r w:rsidRPr="009B07D0">
        <w:rPr>
          <w:rFonts w:ascii="Times New Roman" w:hAnsi="Times New Roman" w:cs="Times New Roman"/>
          <w:sz w:val="24"/>
          <w:szCs w:val="24"/>
        </w:rPr>
        <w:t xml:space="preserve">. </w:t>
      </w:r>
      <w:r w:rsidR="007F691B">
        <w:rPr>
          <w:rFonts w:ascii="Times New Roman" w:hAnsi="Times New Roman" w:cs="Times New Roman"/>
          <w:sz w:val="24"/>
          <w:szCs w:val="24"/>
        </w:rPr>
        <w:t xml:space="preserve"> </w:t>
      </w:r>
      <w:r w:rsidR="00CB024B">
        <w:rPr>
          <w:rFonts w:ascii="Times New Roman" w:hAnsi="Times New Roman" w:cs="Times New Roman"/>
          <w:sz w:val="24"/>
          <w:szCs w:val="24"/>
        </w:rPr>
        <w:t>After the trial, Wickham</w:t>
      </w:r>
      <w:r w:rsidR="007F691B">
        <w:rPr>
          <w:rFonts w:ascii="Times New Roman" w:hAnsi="Times New Roman" w:cs="Times New Roman"/>
          <w:sz w:val="24"/>
          <w:szCs w:val="24"/>
        </w:rPr>
        <w:t xml:space="preserve"> continued in</w:t>
      </w:r>
      <w:r w:rsidRPr="009B07D0">
        <w:rPr>
          <w:rFonts w:ascii="Times New Roman" w:hAnsi="Times New Roman" w:cs="Times New Roman"/>
          <w:sz w:val="24"/>
          <w:szCs w:val="24"/>
        </w:rPr>
        <w:t xml:space="preserve"> private practice and life as an affluent Virginia gentleman. </w:t>
      </w:r>
      <w:r w:rsidR="007F691B">
        <w:rPr>
          <w:rFonts w:ascii="Times New Roman" w:hAnsi="Times New Roman" w:cs="Times New Roman"/>
          <w:sz w:val="24"/>
          <w:szCs w:val="24"/>
        </w:rPr>
        <w:t xml:space="preserve"> </w:t>
      </w:r>
      <w:r w:rsidR="00CB024B">
        <w:rPr>
          <w:rFonts w:ascii="Times New Roman" w:hAnsi="Times New Roman" w:cs="Times New Roman"/>
          <w:sz w:val="24"/>
          <w:szCs w:val="24"/>
        </w:rPr>
        <w:t xml:space="preserve"> </w:t>
      </w:r>
      <w:r w:rsidRPr="009B07D0">
        <w:rPr>
          <w:rFonts w:ascii="Times New Roman" w:hAnsi="Times New Roman" w:cs="Times New Roman"/>
          <w:sz w:val="24"/>
          <w:szCs w:val="24"/>
        </w:rPr>
        <w:t>He entertained prominent visitors to Richmond, including noted American statesmen and English literary figures.</w:t>
      </w:r>
      <w:r w:rsidR="00DC3651">
        <w:rPr>
          <w:rFonts w:ascii="Times New Roman" w:hAnsi="Times New Roman" w:cs="Times New Roman"/>
          <w:sz w:val="24"/>
          <w:szCs w:val="24"/>
        </w:rPr>
        <w:t xml:space="preserve">  He also bred horses and gambled, famously losing one of the great horses of his day, Boston, in a card game.</w:t>
      </w:r>
    </w:p>
    <w:p w:rsidR="00E97D3A" w:rsidRPr="009B07D0" w:rsidRDefault="00E97D3A" w:rsidP="00E97D3A">
      <w:pPr>
        <w:pStyle w:val="ListParagraph"/>
        <w:numPr>
          <w:ilvl w:val="0"/>
          <w:numId w:val="1"/>
        </w:numPr>
        <w:rPr>
          <w:rFonts w:ascii="Times New Roman" w:hAnsi="Times New Roman" w:cs="Times New Roman"/>
          <w:b/>
          <w:color w:val="000000"/>
          <w:sz w:val="24"/>
          <w:szCs w:val="24"/>
          <w:shd w:val="clear" w:color="auto" w:fill="FFFFFF"/>
        </w:rPr>
      </w:pPr>
      <w:r w:rsidRPr="009B07D0">
        <w:rPr>
          <w:rFonts w:ascii="Times New Roman" w:hAnsi="Times New Roman" w:cs="Times New Roman"/>
          <w:b/>
          <w:color w:val="000000"/>
          <w:sz w:val="24"/>
          <w:szCs w:val="24"/>
          <w:shd w:val="clear" w:color="auto" w:fill="FFFFFF"/>
        </w:rPr>
        <w:t>Luther Martin</w:t>
      </w:r>
    </w:p>
    <w:p w:rsidR="00F860AE" w:rsidRDefault="00F860AE" w:rsidP="00E97D3A">
      <w:pPr>
        <w:rPr>
          <w:rFonts w:ascii="Times New Roman" w:hAnsi="Times New Roman" w:cs="Times New Roman"/>
          <w:sz w:val="24"/>
          <w:szCs w:val="24"/>
        </w:rPr>
      </w:pPr>
      <w:r>
        <w:rPr>
          <w:rFonts w:ascii="Times New Roman" w:hAnsi="Times New Roman" w:cs="Times New Roman"/>
          <w:sz w:val="24"/>
          <w:szCs w:val="24"/>
        </w:rPr>
        <w:t>Burr’s trial came two years after Martin resigned a</w:t>
      </w:r>
      <w:r w:rsidRPr="00F860AE">
        <w:rPr>
          <w:rFonts w:ascii="Times New Roman" w:hAnsi="Times New Roman" w:cs="Times New Roman"/>
          <w:sz w:val="24"/>
          <w:szCs w:val="24"/>
        </w:rPr>
        <w:t xml:space="preserve">fter a record 28 consecutive years as state </w:t>
      </w:r>
      <w:r w:rsidR="00CB024B">
        <w:rPr>
          <w:rFonts w:ascii="Times New Roman" w:hAnsi="Times New Roman" w:cs="Times New Roman"/>
          <w:sz w:val="24"/>
          <w:szCs w:val="24"/>
        </w:rPr>
        <w:t>A</w:t>
      </w:r>
      <w:r w:rsidRPr="00F860AE">
        <w:rPr>
          <w:rFonts w:ascii="Times New Roman" w:hAnsi="Times New Roman" w:cs="Times New Roman"/>
          <w:sz w:val="24"/>
          <w:szCs w:val="24"/>
        </w:rPr>
        <w:t xml:space="preserve">ttorney </w:t>
      </w:r>
      <w:r w:rsidR="00CB024B">
        <w:rPr>
          <w:rFonts w:ascii="Times New Roman" w:hAnsi="Times New Roman" w:cs="Times New Roman"/>
          <w:sz w:val="24"/>
          <w:szCs w:val="24"/>
        </w:rPr>
        <w:t>G</w:t>
      </w:r>
      <w:r w:rsidRPr="00F860AE">
        <w:rPr>
          <w:rFonts w:ascii="Times New Roman" w:hAnsi="Times New Roman" w:cs="Times New Roman"/>
          <w:sz w:val="24"/>
          <w:szCs w:val="24"/>
        </w:rPr>
        <w:t>eneral</w:t>
      </w:r>
      <w:r>
        <w:rPr>
          <w:rFonts w:ascii="Times New Roman" w:hAnsi="Times New Roman" w:cs="Times New Roman"/>
          <w:sz w:val="24"/>
          <w:szCs w:val="24"/>
        </w:rPr>
        <w:t xml:space="preserve"> </w:t>
      </w:r>
      <w:r w:rsidRPr="00F860AE">
        <w:rPr>
          <w:rFonts w:ascii="Times New Roman" w:hAnsi="Times New Roman" w:cs="Times New Roman"/>
          <w:sz w:val="24"/>
          <w:szCs w:val="24"/>
        </w:rPr>
        <w:t xml:space="preserve">of Maryland.  In 1813, </w:t>
      </w:r>
      <w:r>
        <w:rPr>
          <w:rFonts w:ascii="Times New Roman" w:hAnsi="Times New Roman" w:cs="Times New Roman"/>
          <w:sz w:val="24"/>
          <w:szCs w:val="24"/>
        </w:rPr>
        <w:t>five years after the Burr trial, Martin</w:t>
      </w:r>
      <w:r w:rsidRPr="00F860AE">
        <w:rPr>
          <w:rFonts w:ascii="Times New Roman" w:hAnsi="Times New Roman" w:cs="Times New Roman"/>
          <w:sz w:val="24"/>
          <w:szCs w:val="24"/>
        </w:rPr>
        <w:t xml:space="preserve"> became </w:t>
      </w:r>
      <w:r w:rsidR="00CB024B">
        <w:rPr>
          <w:rFonts w:ascii="Times New Roman" w:hAnsi="Times New Roman" w:cs="Times New Roman"/>
          <w:sz w:val="24"/>
          <w:szCs w:val="24"/>
        </w:rPr>
        <w:t>C</w:t>
      </w:r>
      <w:r w:rsidRPr="00F860AE">
        <w:rPr>
          <w:rFonts w:ascii="Times New Roman" w:hAnsi="Times New Roman" w:cs="Times New Roman"/>
          <w:sz w:val="24"/>
          <w:szCs w:val="24"/>
        </w:rPr>
        <w:t xml:space="preserve">hief </w:t>
      </w:r>
      <w:r w:rsidR="00CB024B">
        <w:rPr>
          <w:rFonts w:ascii="Times New Roman" w:hAnsi="Times New Roman" w:cs="Times New Roman"/>
          <w:sz w:val="24"/>
          <w:szCs w:val="24"/>
        </w:rPr>
        <w:t>J</w:t>
      </w:r>
      <w:r w:rsidRPr="00F860AE">
        <w:rPr>
          <w:rFonts w:ascii="Times New Roman" w:hAnsi="Times New Roman" w:cs="Times New Roman"/>
          <w:sz w:val="24"/>
          <w:szCs w:val="24"/>
        </w:rPr>
        <w:t xml:space="preserve">udge of the </w:t>
      </w:r>
      <w:r w:rsidR="00CB024B">
        <w:rPr>
          <w:rFonts w:ascii="Times New Roman" w:hAnsi="Times New Roman" w:cs="Times New Roman"/>
          <w:sz w:val="24"/>
          <w:szCs w:val="24"/>
        </w:rPr>
        <w:t>C</w:t>
      </w:r>
      <w:r w:rsidRPr="00F860AE">
        <w:rPr>
          <w:rFonts w:ascii="Times New Roman" w:hAnsi="Times New Roman" w:cs="Times New Roman"/>
          <w:sz w:val="24"/>
          <w:szCs w:val="24"/>
        </w:rPr>
        <w:t xml:space="preserve">ourt of </w:t>
      </w:r>
      <w:proofErr w:type="spellStart"/>
      <w:r w:rsidR="00CB024B">
        <w:rPr>
          <w:rFonts w:ascii="Times New Roman" w:hAnsi="Times New Roman" w:cs="Times New Roman"/>
          <w:sz w:val="24"/>
          <w:szCs w:val="24"/>
        </w:rPr>
        <w:t>O</w:t>
      </w:r>
      <w:r w:rsidRPr="00F860AE">
        <w:rPr>
          <w:rFonts w:ascii="Times New Roman" w:hAnsi="Times New Roman" w:cs="Times New Roman"/>
          <w:sz w:val="24"/>
          <w:szCs w:val="24"/>
        </w:rPr>
        <w:t>yer</w:t>
      </w:r>
      <w:proofErr w:type="spellEnd"/>
      <w:r w:rsidRPr="00F860AE">
        <w:rPr>
          <w:rFonts w:ascii="Times New Roman" w:hAnsi="Times New Roman" w:cs="Times New Roman"/>
          <w:sz w:val="24"/>
          <w:szCs w:val="24"/>
        </w:rPr>
        <w:t xml:space="preserve"> and </w:t>
      </w:r>
      <w:proofErr w:type="spellStart"/>
      <w:r w:rsidR="00CB024B">
        <w:rPr>
          <w:rFonts w:ascii="Times New Roman" w:hAnsi="Times New Roman" w:cs="Times New Roman"/>
          <w:sz w:val="24"/>
          <w:szCs w:val="24"/>
        </w:rPr>
        <w:t>T</w:t>
      </w:r>
      <w:r w:rsidRPr="00F860AE">
        <w:rPr>
          <w:rFonts w:ascii="Times New Roman" w:hAnsi="Times New Roman" w:cs="Times New Roman"/>
          <w:sz w:val="24"/>
          <w:szCs w:val="24"/>
        </w:rPr>
        <w:t>erminer</w:t>
      </w:r>
      <w:proofErr w:type="spellEnd"/>
      <w:r w:rsidRPr="00F860AE">
        <w:rPr>
          <w:rFonts w:ascii="Times New Roman" w:hAnsi="Times New Roman" w:cs="Times New Roman"/>
          <w:sz w:val="24"/>
          <w:szCs w:val="24"/>
        </w:rPr>
        <w:t xml:space="preserve"> for the City and County of Baltimore. </w:t>
      </w:r>
      <w:r w:rsidR="00CB024B">
        <w:rPr>
          <w:rFonts w:ascii="Times New Roman" w:hAnsi="Times New Roman" w:cs="Times New Roman"/>
          <w:sz w:val="24"/>
          <w:szCs w:val="24"/>
        </w:rPr>
        <w:t xml:space="preserve"> </w:t>
      </w:r>
      <w:r w:rsidRPr="00F860AE">
        <w:rPr>
          <w:rFonts w:ascii="Times New Roman" w:hAnsi="Times New Roman" w:cs="Times New Roman"/>
          <w:sz w:val="24"/>
          <w:szCs w:val="24"/>
        </w:rPr>
        <w:t xml:space="preserve">He was reappointed </w:t>
      </w:r>
      <w:r w:rsidR="00CB024B">
        <w:rPr>
          <w:rFonts w:ascii="Times New Roman" w:hAnsi="Times New Roman" w:cs="Times New Roman"/>
          <w:sz w:val="24"/>
          <w:szCs w:val="24"/>
        </w:rPr>
        <w:t>as A</w:t>
      </w:r>
      <w:r w:rsidRPr="00F860AE">
        <w:rPr>
          <w:rFonts w:ascii="Times New Roman" w:hAnsi="Times New Roman" w:cs="Times New Roman"/>
          <w:sz w:val="24"/>
          <w:szCs w:val="24"/>
        </w:rPr>
        <w:t xml:space="preserve">ttorney </w:t>
      </w:r>
      <w:r w:rsidR="00CB024B">
        <w:rPr>
          <w:rFonts w:ascii="Times New Roman" w:hAnsi="Times New Roman" w:cs="Times New Roman"/>
          <w:sz w:val="24"/>
          <w:szCs w:val="24"/>
        </w:rPr>
        <w:t>G</w:t>
      </w:r>
      <w:r w:rsidRPr="00F860AE">
        <w:rPr>
          <w:rFonts w:ascii="Times New Roman" w:hAnsi="Times New Roman" w:cs="Times New Roman"/>
          <w:sz w:val="24"/>
          <w:szCs w:val="24"/>
        </w:rPr>
        <w:t xml:space="preserve">eneral of Maryland in 1818, and, in 1819, he argued Maryland's position in the landmark Supreme Court case </w:t>
      </w:r>
      <w:r w:rsidRPr="00F860AE">
        <w:rPr>
          <w:rFonts w:ascii="Times New Roman" w:hAnsi="Times New Roman" w:cs="Times New Roman"/>
          <w:i/>
          <w:sz w:val="24"/>
          <w:szCs w:val="24"/>
        </w:rPr>
        <w:t>McCulloch v. Maryland</w:t>
      </w:r>
      <w:r w:rsidR="00CB024B">
        <w:rPr>
          <w:rFonts w:ascii="Times New Roman" w:hAnsi="Times New Roman" w:cs="Times New Roman"/>
          <w:sz w:val="24"/>
          <w:szCs w:val="24"/>
        </w:rPr>
        <w:t>, in which t</w:t>
      </w:r>
      <w:r w:rsidRPr="00F860AE">
        <w:rPr>
          <w:rFonts w:ascii="Times New Roman" w:hAnsi="Times New Roman" w:cs="Times New Roman"/>
          <w:sz w:val="24"/>
          <w:szCs w:val="24"/>
        </w:rPr>
        <w:t>he plaintiffs were represented by Daniel Webster, William Pinkney</w:t>
      </w:r>
      <w:r w:rsidR="00CB024B">
        <w:rPr>
          <w:rFonts w:ascii="Times New Roman" w:hAnsi="Times New Roman" w:cs="Times New Roman"/>
          <w:sz w:val="24"/>
          <w:szCs w:val="24"/>
        </w:rPr>
        <w:t>,</w:t>
      </w:r>
      <w:r w:rsidRPr="00F860AE">
        <w:rPr>
          <w:rFonts w:ascii="Times New Roman" w:hAnsi="Times New Roman" w:cs="Times New Roman"/>
          <w:sz w:val="24"/>
          <w:szCs w:val="24"/>
        </w:rPr>
        <w:t xml:space="preserve"> and William Wirt.</w:t>
      </w:r>
      <w:r>
        <w:rPr>
          <w:rFonts w:ascii="Times New Roman" w:hAnsi="Times New Roman" w:cs="Times New Roman"/>
          <w:sz w:val="24"/>
          <w:szCs w:val="24"/>
        </w:rPr>
        <w:t xml:space="preserve">  </w:t>
      </w:r>
    </w:p>
    <w:p w:rsidR="00E97D3A" w:rsidRPr="009B07D0" w:rsidRDefault="00CB024B" w:rsidP="00E97D3A">
      <w:pPr>
        <w:rPr>
          <w:rFonts w:ascii="Times New Roman" w:hAnsi="Times New Roman" w:cs="Times New Roman"/>
          <w:sz w:val="24"/>
          <w:szCs w:val="24"/>
        </w:rPr>
      </w:pPr>
      <w:r>
        <w:rPr>
          <w:rFonts w:ascii="Times New Roman" w:hAnsi="Times New Roman" w:cs="Times New Roman"/>
          <w:sz w:val="24"/>
          <w:szCs w:val="24"/>
        </w:rPr>
        <w:t>Heavy d</w:t>
      </w:r>
      <w:r w:rsidR="00F860AE" w:rsidRPr="00F860AE">
        <w:rPr>
          <w:rFonts w:ascii="Times New Roman" w:hAnsi="Times New Roman" w:cs="Times New Roman"/>
          <w:sz w:val="24"/>
          <w:szCs w:val="24"/>
        </w:rPr>
        <w:t>rinking</w:t>
      </w:r>
      <w:r>
        <w:rPr>
          <w:rFonts w:ascii="Times New Roman" w:hAnsi="Times New Roman" w:cs="Times New Roman"/>
          <w:sz w:val="24"/>
          <w:szCs w:val="24"/>
        </w:rPr>
        <w:t>,</w:t>
      </w:r>
      <w:r w:rsidR="00F860AE" w:rsidRPr="00F860AE">
        <w:rPr>
          <w:rFonts w:ascii="Times New Roman" w:hAnsi="Times New Roman" w:cs="Times New Roman"/>
          <w:sz w:val="24"/>
          <w:szCs w:val="24"/>
        </w:rPr>
        <w:t xml:space="preserve"> illness, and poverty weighted heavily on Martin</w:t>
      </w:r>
      <w:r>
        <w:rPr>
          <w:rFonts w:ascii="Times New Roman" w:hAnsi="Times New Roman" w:cs="Times New Roman"/>
          <w:sz w:val="24"/>
          <w:szCs w:val="24"/>
        </w:rPr>
        <w:t>,</w:t>
      </w:r>
      <w:r w:rsidR="00F860AE" w:rsidRPr="00F860AE">
        <w:rPr>
          <w:rFonts w:ascii="Times New Roman" w:hAnsi="Times New Roman" w:cs="Times New Roman"/>
          <w:sz w:val="24"/>
          <w:szCs w:val="24"/>
        </w:rPr>
        <w:t xml:space="preserve"> taking their toll as he aged</w:t>
      </w:r>
      <w:r>
        <w:rPr>
          <w:rFonts w:ascii="Times New Roman" w:hAnsi="Times New Roman" w:cs="Times New Roman"/>
          <w:sz w:val="24"/>
          <w:szCs w:val="24"/>
        </w:rPr>
        <w:t xml:space="preserve">.  He </w:t>
      </w:r>
      <w:r w:rsidR="00F860AE">
        <w:rPr>
          <w:rFonts w:ascii="Times New Roman" w:hAnsi="Times New Roman" w:cs="Times New Roman"/>
          <w:sz w:val="24"/>
          <w:szCs w:val="24"/>
        </w:rPr>
        <w:t xml:space="preserve">suffered a stroke in 1819 that eventually caused him to resign </w:t>
      </w:r>
      <w:r>
        <w:rPr>
          <w:rFonts w:ascii="Times New Roman" w:hAnsi="Times New Roman" w:cs="Times New Roman"/>
          <w:sz w:val="24"/>
          <w:szCs w:val="24"/>
        </w:rPr>
        <w:t xml:space="preserve">as Attorney General </w:t>
      </w:r>
      <w:r w:rsidR="00F860AE">
        <w:rPr>
          <w:rFonts w:ascii="Times New Roman" w:hAnsi="Times New Roman" w:cs="Times New Roman"/>
          <w:sz w:val="24"/>
          <w:szCs w:val="24"/>
        </w:rPr>
        <w:t>in 1823</w:t>
      </w:r>
      <w:r w:rsidR="00F860AE" w:rsidRPr="00F860AE">
        <w:rPr>
          <w:rFonts w:ascii="Times New Roman" w:hAnsi="Times New Roman" w:cs="Times New Roman"/>
          <w:sz w:val="24"/>
          <w:szCs w:val="24"/>
        </w:rPr>
        <w:t xml:space="preserve">. </w:t>
      </w:r>
      <w:r w:rsidR="00F860AE">
        <w:rPr>
          <w:rFonts w:ascii="Times New Roman" w:hAnsi="Times New Roman" w:cs="Times New Roman"/>
          <w:sz w:val="24"/>
          <w:szCs w:val="24"/>
        </w:rPr>
        <w:t xml:space="preserve"> </w:t>
      </w:r>
      <w:r w:rsidR="00F860AE" w:rsidRPr="00F860AE">
        <w:rPr>
          <w:rFonts w:ascii="Times New Roman" w:hAnsi="Times New Roman" w:cs="Times New Roman"/>
          <w:sz w:val="24"/>
          <w:szCs w:val="24"/>
        </w:rPr>
        <w:t xml:space="preserve">By the mid-1820s, he was subsisting on a special tax imposed on Maryland lawyers solely for his personal support. </w:t>
      </w:r>
      <w:r w:rsidR="00F860AE">
        <w:rPr>
          <w:rFonts w:ascii="Times New Roman" w:hAnsi="Times New Roman" w:cs="Times New Roman"/>
          <w:sz w:val="24"/>
          <w:szCs w:val="24"/>
        </w:rPr>
        <w:t xml:space="preserve"> </w:t>
      </w:r>
      <w:r>
        <w:rPr>
          <w:rFonts w:ascii="Times New Roman" w:hAnsi="Times New Roman" w:cs="Times New Roman"/>
          <w:sz w:val="24"/>
          <w:szCs w:val="24"/>
        </w:rPr>
        <w:t xml:space="preserve">After </w:t>
      </w:r>
      <w:r w:rsidR="00E97D3A" w:rsidRPr="009B07D0">
        <w:rPr>
          <w:rFonts w:ascii="Times New Roman" w:hAnsi="Times New Roman" w:cs="Times New Roman"/>
          <w:sz w:val="24"/>
          <w:szCs w:val="24"/>
        </w:rPr>
        <w:t>Martin suffered an</w:t>
      </w:r>
      <w:r>
        <w:rPr>
          <w:rFonts w:ascii="Times New Roman" w:hAnsi="Times New Roman" w:cs="Times New Roman"/>
          <w:sz w:val="24"/>
          <w:szCs w:val="24"/>
        </w:rPr>
        <w:t>other stroke that left him</w:t>
      </w:r>
      <w:r w:rsidR="00E97D3A" w:rsidRPr="009B07D0">
        <w:rPr>
          <w:rFonts w:ascii="Times New Roman" w:hAnsi="Times New Roman" w:cs="Times New Roman"/>
          <w:sz w:val="24"/>
          <w:szCs w:val="24"/>
        </w:rPr>
        <w:t xml:space="preserve"> incapacitat</w:t>
      </w:r>
      <w:r>
        <w:rPr>
          <w:rFonts w:ascii="Times New Roman" w:hAnsi="Times New Roman" w:cs="Times New Roman"/>
          <w:sz w:val="24"/>
          <w:szCs w:val="24"/>
        </w:rPr>
        <w:t xml:space="preserve">ed, </w:t>
      </w:r>
      <w:r w:rsidR="00E97D3A" w:rsidRPr="009B07D0">
        <w:rPr>
          <w:rFonts w:ascii="Times New Roman" w:hAnsi="Times New Roman" w:cs="Times New Roman"/>
          <w:sz w:val="24"/>
          <w:szCs w:val="24"/>
        </w:rPr>
        <w:t xml:space="preserve">he was taken in by Burr, with whom he lived </w:t>
      </w:r>
      <w:r>
        <w:rPr>
          <w:rFonts w:ascii="Times New Roman" w:hAnsi="Times New Roman" w:cs="Times New Roman"/>
          <w:sz w:val="24"/>
          <w:szCs w:val="24"/>
        </w:rPr>
        <w:t xml:space="preserve">in New York City for </w:t>
      </w:r>
      <w:r w:rsidR="00E97D3A" w:rsidRPr="009B07D0">
        <w:rPr>
          <w:rFonts w:ascii="Times New Roman" w:hAnsi="Times New Roman" w:cs="Times New Roman"/>
          <w:sz w:val="24"/>
          <w:szCs w:val="24"/>
        </w:rPr>
        <w:t>the remaining three years of his life</w:t>
      </w:r>
      <w:r>
        <w:rPr>
          <w:rFonts w:ascii="Times New Roman" w:hAnsi="Times New Roman" w:cs="Times New Roman"/>
          <w:sz w:val="24"/>
          <w:szCs w:val="24"/>
        </w:rPr>
        <w:t xml:space="preserve">.  He died in 1826 and </w:t>
      </w:r>
      <w:r w:rsidR="00F860AE" w:rsidRPr="00F860AE">
        <w:rPr>
          <w:rFonts w:ascii="Times New Roman" w:hAnsi="Times New Roman" w:cs="Times New Roman"/>
          <w:sz w:val="24"/>
          <w:szCs w:val="24"/>
        </w:rPr>
        <w:t>was buried in an unmarked grave in St. John's churchyard.</w:t>
      </w:r>
    </w:p>
    <w:p w:rsidR="00E97D3A" w:rsidRPr="009B07D0" w:rsidRDefault="00E97D3A" w:rsidP="00E97D3A">
      <w:pPr>
        <w:pStyle w:val="ListParagraph"/>
        <w:numPr>
          <w:ilvl w:val="0"/>
          <w:numId w:val="1"/>
        </w:numPr>
        <w:rPr>
          <w:rFonts w:ascii="Times New Roman" w:hAnsi="Times New Roman" w:cs="Times New Roman"/>
          <w:b/>
          <w:sz w:val="24"/>
          <w:szCs w:val="24"/>
        </w:rPr>
      </w:pPr>
      <w:r w:rsidRPr="009B07D0">
        <w:rPr>
          <w:rFonts w:ascii="Times New Roman" w:hAnsi="Times New Roman" w:cs="Times New Roman"/>
          <w:b/>
          <w:sz w:val="24"/>
          <w:szCs w:val="24"/>
        </w:rPr>
        <w:t>Aaron Burr</w:t>
      </w:r>
    </w:p>
    <w:p w:rsidR="00537A0C" w:rsidRPr="008F0D01" w:rsidRDefault="00F860AE" w:rsidP="00E97D3A">
      <w:r>
        <w:rPr>
          <w:rFonts w:ascii="Times New Roman" w:hAnsi="Times New Roman" w:cs="Times New Roman"/>
          <w:color w:val="000000"/>
          <w:sz w:val="24"/>
          <w:szCs w:val="24"/>
          <w:shd w:val="clear" w:color="auto" w:fill="FFFFFF"/>
        </w:rPr>
        <w:t xml:space="preserve">Disgraced by the trial, Burr fled his creditors and spent </w:t>
      </w:r>
      <w:r w:rsidR="00986C3C">
        <w:rPr>
          <w:rFonts w:ascii="Times New Roman" w:hAnsi="Times New Roman" w:cs="Times New Roman"/>
          <w:color w:val="000000"/>
          <w:sz w:val="24"/>
          <w:szCs w:val="24"/>
          <w:shd w:val="clear" w:color="auto" w:fill="FFFFFF"/>
        </w:rPr>
        <w:t xml:space="preserve">most of </w:t>
      </w:r>
      <w:r w:rsidR="00CB024B">
        <w:rPr>
          <w:rFonts w:ascii="Times New Roman" w:hAnsi="Times New Roman" w:cs="Times New Roman"/>
          <w:color w:val="000000"/>
          <w:sz w:val="24"/>
          <w:szCs w:val="24"/>
          <w:shd w:val="clear" w:color="auto" w:fill="FFFFFF"/>
        </w:rPr>
        <w:t>the next five years (</w:t>
      </w:r>
      <w:r w:rsidR="00986C3C">
        <w:rPr>
          <w:rFonts w:ascii="Times New Roman" w:hAnsi="Times New Roman" w:cs="Times New Roman"/>
          <w:color w:val="000000"/>
          <w:sz w:val="24"/>
          <w:szCs w:val="24"/>
          <w:shd w:val="clear" w:color="auto" w:fill="FFFFFF"/>
        </w:rPr>
        <w:t>1808-1812</w:t>
      </w:r>
      <w:r w:rsidR="00CB024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in London, where he befriended philosopher Jeremy Bentham</w:t>
      </w:r>
      <w:r w:rsidR="008F0D0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and occasionally lived in his home</w:t>
      </w:r>
      <w:r w:rsidR="00537A0C" w:rsidRPr="009B07D0">
        <w:rPr>
          <w:rFonts w:ascii="Times New Roman" w:hAnsi="Times New Roman" w:cs="Times New Roman"/>
          <w:color w:val="000000"/>
          <w:sz w:val="24"/>
          <w:szCs w:val="24"/>
          <w:shd w:val="clear" w:color="auto" w:fill="FFFFFF"/>
        </w:rPr>
        <w:t xml:space="preserve">.  </w:t>
      </w:r>
      <w:r w:rsidR="00986C3C">
        <w:rPr>
          <w:rFonts w:ascii="Times New Roman" w:hAnsi="Times New Roman" w:cs="Times New Roman"/>
          <w:color w:val="000000"/>
          <w:sz w:val="24"/>
          <w:szCs w:val="24"/>
          <w:shd w:val="clear" w:color="auto" w:fill="FFFFFF"/>
        </w:rPr>
        <w:t xml:space="preserve">While in England, </w:t>
      </w:r>
      <w:r w:rsidR="008F0D01">
        <w:rPr>
          <w:rFonts w:ascii="Times New Roman" w:hAnsi="Times New Roman" w:cs="Times New Roman"/>
          <w:color w:val="000000"/>
          <w:sz w:val="24"/>
          <w:szCs w:val="24"/>
          <w:shd w:val="clear" w:color="auto" w:fill="FFFFFF"/>
        </w:rPr>
        <w:t>Burr</w:t>
      </w:r>
      <w:r w:rsidR="00986C3C">
        <w:rPr>
          <w:rFonts w:ascii="Times New Roman" w:hAnsi="Times New Roman" w:cs="Times New Roman"/>
          <w:color w:val="000000"/>
          <w:sz w:val="24"/>
          <w:szCs w:val="24"/>
          <w:shd w:val="clear" w:color="auto" w:fill="FFFFFF"/>
        </w:rPr>
        <w:t xml:space="preserve"> renewed his effort to raise funds for an invasion of Mexico, but was rebuffed and </w:t>
      </w:r>
      <w:r w:rsidR="00986C3C" w:rsidRPr="008F0D01">
        <w:rPr>
          <w:rFonts w:ascii="Times New Roman" w:hAnsi="Times New Roman" w:cs="Times New Roman"/>
          <w:sz w:val="24"/>
          <w:szCs w:val="24"/>
        </w:rPr>
        <w:t xml:space="preserve">discovered.  He was ordered out of England and Napoleon Bonaparte refused to receive him, forcing him to return to the United States.  </w:t>
      </w:r>
      <w:r w:rsidR="00CB024B">
        <w:rPr>
          <w:rFonts w:ascii="Times New Roman" w:hAnsi="Times New Roman" w:cs="Times New Roman"/>
          <w:sz w:val="24"/>
          <w:szCs w:val="24"/>
        </w:rPr>
        <w:t>Burr’s</w:t>
      </w:r>
      <w:r w:rsidR="00537A0C" w:rsidRPr="008F0D01">
        <w:rPr>
          <w:rFonts w:ascii="Times New Roman" w:hAnsi="Times New Roman" w:cs="Times New Roman"/>
          <w:sz w:val="24"/>
          <w:szCs w:val="24"/>
        </w:rPr>
        <w:t xml:space="preserve"> beloved daughter Theodosia</w:t>
      </w:r>
      <w:r w:rsidR="00986C3C" w:rsidRPr="008F0D01">
        <w:rPr>
          <w:rFonts w:ascii="Times New Roman" w:hAnsi="Times New Roman" w:cs="Times New Roman"/>
          <w:sz w:val="24"/>
          <w:szCs w:val="24"/>
        </w:rPr>
        <w:t xml:space="preserve"> was</w:t>
      </w:r>
      <w:r w:rsidR="00537A0C" w:rsidRPr="008F0D01">
        <w:rPr>
          <w:rFonts w:ascii="Times New Roman" w:hAnsi="Times New Roman" w:cs="Times New Roman"/>
          <w:sz w:val="24"/>
          <w:szCs w:val="24"/>
        </w:rPr>
        <w:t xml:space="preserve"> lost at sea while sailing to meet </w:t>
      </w:r>
      <w:r w:rsidR="00986C3C" w:rsidRPr="008F0D01">
        <w:rPr>
          <w:rFonts w:ascii="Times New Roman" w:hAnsi="Times New Roman" w:cs="Times New Roman"/>
          <w:sz w:val="24"/>
          <w:szCs w:val="24"/>
        </w:rPr>
        <w:t>him</w:t>
      </w:r>
      <w:r w:rsidR="00537A0C" w:rsidRPr="008F0D01">
        <w:rPr>
          <w:rFonts w:ascii="Times New Roman" w:hAnsi="Times New Roman" w:cs="Times New Roman"/>
          <w:sz w:val="24"/>
          <w:szCs w:val="24"/>
        </w:rPr>
        <w:t xml:space="preserve"> upon his return</w:t>
      </w:r>
      <w:r w:rsidR="00986C3C" w:rsidRPr="008F0D01">
        <w:rPr>
          <w:rFonts w:ascii="Times New Roman" w:hAnsi="Times New Roman" w:cs="Times New Roman"/>
          <w:sz w:val="24"/>
          <w:szCs w:val="24"/>
        </w:rPr>
        <w:t xml:space="preserve"> to New York</w:t>
      </w:r>
      <w:r w:rsidR="00537A0C" w:rsidRPr="008F0D01">
        <w:rPr>
          <w:rFonts w:ascii="Times New Roman" w:hAnsi="Times New Roman" w:cs="Times New Roman"/>
          <w:sz w:val="24"/>
          <w:szCs w:val="24"/>
        </w:rPr>
        <w:t xml:space="preserve">.  </w:t>
      </w:r>
      <w:r w:rsidR="00986C3C" w:rsidRPr="008F0D01">
        <w:rPr>
          <w:rFonts w:ascii="Times New Roman" w:hAnsi="Times New Roman" w:cs="Times New Roman"/>
          <w:sz w:val="24"/>
          <w:szCs w:val="24"/>
        </w:rPr>
        <w:t xml:space="preserve">In 1833, at age 77, Burr married Eliza </w:t>
      </w:r>
      <w:proofErr w:type="spellStart"/>
      <w:r w:rsidR="00986C3C" w:rsidRPr="008F0D01">
        <w:rPr>
          <w:rFonts w:ascii="Times New Roman" w:hAnsi="Times New Roman" w:cs="Times New Roman"/>
          <w:sz w:val="24"/>
          <w:szCs w:val="24"/>
        </w:rPr>
        <w:t>Jumel</w:t>
      </w:r>
      <w:proofErr w:type="spellEnd"/>
      <w:r w:rsidR="00986C3C" w:rsidRPr="008F0D01">
        <w:rPr>
          <w:rFonts w:ascii="Times New Roman" w:hAnsi="Times New Roman" w:cs="Times New Roman"/>
          <w:sz w:val="24"/>
          <w:szCs w:val="24"/>
        </w:rPr>
        <w:t>, a wealthy widow who was 19 years his junior, and they briefly lived at her famous home, the Morris–</w:t>
      </w:r>
      <w:proofErr w:type="spellStart"/>
      <w:r w:rsidR="00986C3C" w:rsidRPr="008F0D01">
        <w:rPr>
          <w:rFonts w:ascii="Times New Roman" w:hAnsi="Times New Roman" w:cs="Times New Roman"/>
          <w:sz w:val="24"/>
          <w:szCs w:val="24"/>
        </w:rPr>
        <w:t>Jumel</w:t>
      </w:r>
      <w:proofErr w:type="spellEnd"/>
      <w:r w:rsidR="00986C3C" w:rsidRPr="008F0D01">
        <w:rPr>
          <w:rFonts w:ascii="Times New Roman" w:hAnsi="Times New Roman" w:cs="Times New Roman"/>
          <w:sz w:val="24"/>
          <w:szCs w:val="24"/>
        </w:rPr>
        <w:t xml:space="preserve"> Mansion, in Washington Heights</w:t>
      </w:r>
      <w:r w:rsidR="008F0D01" w:rsidRPr="008F0D01">
        <w:rPr>
          <w:rFonts w:ascii="Times New Roman" w:hAnsi="Times New Roman" w:cs="Times New Roman"/>
          <w:sz w:val="24"/>
          <w:szCs w:val="24"/>
        </w:rPr>
        <w:t xml:space="preserve"> (also known as Mount Morris, and headquarters to both sides during the Revolutionary War)</w:t>
      </w:r>
      <w:r w:rsidR="00986C3C" w:rsidRPr="008F0D01">
        <w:rPr>
          <w:rFonts w:ascii="Times New Roman" w:hAnsi="Times New Roman" w:cs="Times New Roman"/>
          <w:sz w:val="24"/>
          <w:szCs w:val="24"/>
        </w:rPr>
        <w:t xml:space="preserve">.  After only four months of his squandering her money, she filed for divorce, </w:t>
      </w:r>
      <w:r w:rsidR="00CB024B">
        <w:rPr>
          <w:rFonts w:ascii="Times New Roman" w:hAnsi="Times New Roman" w:cs="Times New Roman"/>
          <w:sz w:val="24"/>
          <w:szCs w:val="24"/>
        </w:rPr>
        <w:t>a process that</w:t>
      </w:r>
      <w:r w:rsidR="00986C3C" w:rsidRPr="008F0D01">
        <w:rPr>
          <w:rFonts w:ascii="Times New Roman" w:hAnsi="Times New Roman" w:cs="Times New Roman"/>
          <w:sz w:val="24"/>
          <w:szCs w:val="24"/>
        </w:rPr>
        <w:t xml:space="preserve"> was not completed until September 14, 1836, </w:t>
      </w:r>
      <w:proofErr w:type="gramStart"/>
      <w:r w:rsidR="008F0D01">
        <w:rPr>
          <w:rFonts w:ascii="Times New Roman" w:hAnsi="Times New Roman" w:cs="Times New Roman"/>
          <w:sz w:val="24"/>
          <w:szCs w:val="24"/>
        </w:rPr>
        <w:t>the</w:t>
      </w:r>
      <w:proofErr w:type="gramEnd"/>
      <w:r w:rsidR="008F0D01">
        <w:rPr>
          <w:rFonts w:ascii="Times New Roman" w:hAnsi="Times New Roman" w:cs="Times New Roman"/>
          <w:sz w:val="24"/>
          <w:szCs w:val="24"/>
        </w:rPr>
        <w:t xml:space="preserve"> day of Burr’</w:t>
      </w:r>
      <w:r w:rsidR="00986C3C" w:rsidRPr="008F0D01">
        <w:rPr>
          <w:rFonts w:ascii="Times New Roman" w:hAnsi="Times New Roman" w:cs="Times New Roman"/>
          <w:sz w:val="24"/>
          <w:szCs w:val="24"/>
        </w:rPr>
        <w:t>s death.</w:t>
      </w:r>
      <w:r w:rsidR="00537A0C" w:rsidRPr="008F0D01">
        <w:rPr>
          <w:rFonts w:ascii="Times New Roman" w:hAnsi="Times New Roman" w:cs="Times New Roman"/>
          <w:sz w:val="24"/>
          <w:szCs w:val="24"/>
        </w:rPr>
        <w:t> </w:t>
      </w:r>
      <w:r w:rsidR="00986C3C" w:rsidRPr="008F0D01">
        <w:rPr>
          <w:rFonts w:ascii="Times New Roman" w:hAnsi="Times New Roman" w:cs="Times New Roman"/>
          <w:sz w:val="24"/>
          <w:szCs w:val="24"/>
        </w:rPr>
        <w:t xml:space="preserve"> In the interim, Burr suffered a debilitating stroke in 1834, which rendered him immobile.  In 1836, Burr died on </w:t>
      </w:r>
      <w:hyperlink r:id="rId8" w:tooltip="Staten Island" w:history="1">
        <w:r w:rsidR="00986C3C" w:rsidRPr="008F0D01">
          <w:rPr>
            <w:rFonts w:ascii="Times New Roman" w:hAnsi="Times New Roman" w:cs="Times New Roman"/>
            <w:sz w:val="24"/>
            <w:szCs w:val="24"/>
          </w:rPr>
          <w:t>Staten Island</w:t>
        </w:r>
      </w:hyperlink>
      <w:r w:rsidR="00986C3C" w:rsidRPr="008F0D01">
        <w:rPr>
          <w:rFonts w:ascii="Times New Roman" w:hAnsi="Times New Roman" w:cs="Times New Roman"/>
          <w:sz w:val="24"/>
          <w:szCs w:val="24"/>
        </w:rPr>
        <w:t> in the village of </w:t>
      </w:r>
      <w:hyperlink r:id="rId9" w:tooltip="Port Richmond, Staten Island" w:history="1">
        <w:r w:rsidR="00986C3C" w:rsidRPr="008F0D01">
          <w:rPr>
            <w:rFonts w:ascii="Times New Roman" w:hAnsi="Times New Roman" w:cs="Times New Roman"/>
            <w:sz w:val="24"/>
            <w:szCs w:val="24"/>
          </w:rPr>
          <w:t>Port Richmond</w:t>
        </w:r>
      </w:hyperlink>
      <w:r w:rsidR="00986C3C" w:rsidRPr="008F0D01">
        <w:rPr>
          <w:rFonts w:ascii="Times New Roman" w:hAnsi="Times New Roman" w:cs="Times New Roman"/>
          <w:sz w:val="24"/>
          <w:szCs w:val="24"/>
        </w:rPr>
        <w:t>, in a boardinghouse and was buried in Princeton, New Jersey, near his father.</w:t>
      </w:r>
    </w:p>
    <w:p w:rsidR="002E5E09" w:rsidRPr="009B07D0" w:rsidRDefault="006E33CE" w:rsidP="002E5E09">
      <w:pPr>
        <w:pStyle w:val="ListParagraph"/>
        <w:numPr>
          <w:ilvl w:val="0"/>
          <w:numId w:val="1"/>
        </w:numPr>
        <w:rPr>
          <w:rFonts w:ascii="Times New Roman" w:hAnsi="Times New Roman" w:cs="Times New Roman"/>
          <w:b/>
          <w:sz w:val="24"/>
          <w:szCs w:val="24"/>
        </w:rPr>
      </w:pPr>
      <w:r w:rsidRPr="009B07D0">
        <w:rPr>
          <w:rFonts w:ascii="Times New Roman" w:hAnsi="Times New Roman" w:cs="Times New Roman"/>
          <w:b/>
          <w:sz w:val="24"/>
          <w:szCs w:val="24"/>
        </w:rPr>
        <w:t>General William Eaton</w:t>
      </w:r>
    </w:p>
    <w:p w:rsidR="0023408B" w:rsidRPr="009B07D0" w:rsidRDefault="0023408B" w:rsidP="0023408B">
      <w:pPr>
        <w:rPr>
          <w:rFonts w:ascii="Times New Roman" w:hAnsi="Times New Roman" w:cs="Times New Roman"/>
          <w:color w:val="000000"/>
          <w:sz w:val="24"/>
          <w:szCs w:val="24"/>
          <w:shd w:val="clear" w:color="auto" w:fill="FFFFFF"/>
        </w:rPr>
      </w:pPr>
      <w:r w:rsidRPr="009B07D0">
        <w:rPr>
          <w:rFonts w:ascii="Times New Roman" w:hAnsi="Times New Roman" w:cs="Times New Roman"/>
          <w:color w:val="000000"/>
          <w:sz w:val="24"/>
          <w:szCs w:val="24"/>
          <w:shd w:val="clear" w:color="auto" w:fill="FFFFFF"/>
        </w:rPr>
        <w:t>William Eaton returned to </w:t>
      </w:r>
      <w:hyperlink r:id="rId10" w:tooltip="Brimfield, Massachusetts" w:history="1">
        <w:r w:rsidRPr="009B07D0">
          <w:rPr>
            <w:rFonts w:ascii="Times New Roman" w:hAnsi="Times New Roman" w:cs="Times New Roman"/>
            <w:color w:val="000000"/>
            <w:sz w:val="24"/>
            <w:szCs w:val="24"/>
            <w:shd w:val="clear" w:color="auto" w:fill="FFFFFF"/>
          </w:rPr>
          <w:t>Brimfield</w:t>
        </w:r>
      </w:hyperlink>
      <w:r w:rsidRPr="009B07D0">
        <w:rPr>
          <w:rFonts w:ascii="Times New Roman" w:hAnsi="Times New Roman" w:cs="Times New Roman"/>
          <w:color w:val="000000"/>
          <w:sz w:val="24"/>
          <w:szCs w:val="24"/>
          <w:shd w:val="clear" w:color="auto" w:fill="FFFFFF"/>
        </w:rPr>
        <w:t>, Massachusetts, the place he had called home for most of his life. He was elected to the </w:t>
      </w:r>
      <w:hyperlink r:id="rId11" w:tooltip="State legislature (United States)" w:history="1">
        <w:r w:rsidRPr="009B07D0">
          <w:rPr>
            <w:rFonts w:ascii="Times New Roman" w:hAnsi="Times New Roman" w:cs="Times New Roman"/>
            <w:color w:val="000000"/>
            <w:sz w:val="24"/>
            <w:szCs w:val="24"/>
            <w:shd w:val="clear" w:color="auto" w:fill="FFFFFF"/>
          </w:rPr>
          <w:t>state legislature</w:t>
        </w:r>
      </w:hyperlink>
      <w:r w:rsidRPr="009B07D0">
        <w:rPr>
          <w:rFonts w:ascii="Times New Roman" w:hAnsi="Times New Roman" w:cs="Times New Roman"/>
          <w:color w:val="000000"/>
          <w:sz w:val="24"/>
          <w:szCs w:val="24"/>
          <w:shd w:val="clear" w:color="auto" w:fill="FFFFFF"/>
        </w:rPr>
        <w:t xml:space="preserve">, but </w:t>
      </w:r>
      <w:r w:rsidR="00F4363E">
        <w:rPr>
          <w:rFonts w:ascii="Times New Roman" w:hAnsi="Times New Roman" w:cs="Times New Roman"/>
          <w:color w:val="000000"/>
          <w:sz w:val="24"/>
          <w:szCs w:val="24"/>
          <w:shd w:val="clear" w:color="auto" w:fill="FFFFFF"/>
        </w:rPr>
        <w:t>his outspoken criticism about th</w:t>
      </w:r>
      <w:r w:rsidRPr="009B07D0">
        <w:rPr>
          <w:rFonts w:ascii="Times New Roman" w:hAnsi="Times New Roman" w:cs="Times New Roman"/>
          <w:color w:val="000000"/>
          <w:sz w:val="24"/>
          <w:szCs w:val="24"/>
          <w:shd w:val="clear" w:color="auto" w:fill="FFFFFF"/>
        </w:rPr>
        <w:t>e treatment he had received from the Federalists, notably Chief Justice</w:t>
      </w:r>
      <w:r w:rsidR="00F4363E">
        <w:rPr>
          <w:rFonts w:ascii="Times New Roman" w:hAnsi="Times New Roman" w:cs="Times New Roman"/>
          <w:color w:val="000000"/>
          <w:sz w:val="24"/>
          <w:szCs w:val="24"/>
          <w:shd w:val="clear" w:color="auto" w:fill="FFFFFF"/>
        </w:rPr>
        <w:t xml:space="preserve"> Marshall, cost him </w:t>
      </w:r>
      <w:r w:rsidRPr="009B07D0">
        <w:rPr>
          <w:rFonts w:ascii="Times New Roman" w:hAnsi="Times New Roman" w:cs="Times New Roman"/>
          <w:color w:val="000000"/>
          <w:sz w:val="24"/>
          <w:szCs w:val="24"/>
          <w:shd w:val="clear" w:color="auto" w:fill="FFFFFF"/>
        </w:rPr>
        <w:t xml:space="preserve">Federalist </w:t>
      </w:r>
      <w:proofErr w:type="spellStart"/>
      <w:r w:rsidR="00F4363E">
        <w:rPr>
          <w:rFonts w:ascii="Times New Roman" w:hAnsi="Times New Roman" w:cs="Times New Roman"/>
          <w:color w:val="000000"/>
          <w:sz w:val="24"/>
          <w:szCs w:val="24"/>
          <w:shd w:val="clear" w:color="auto" w:fill="FFFFFF"/>
        </w:rPr>
        <w:t>supportand</w:t>
      </w:r>
      <w:proofErr w:type="spellEnd"/>
      <w:r w:rsidR="00F4363E">
        <w:rPr>
          <w:rFonts w:ascii="Times New Roman" w:hAnsi="Times New Roman" w:cs="Times New Roman"/>
          <w:color w:val="000000"/>
          <w:sz w:val="24"/>
          <w:szCs w:val="24"/>
          <w:shd w:val="clear" w:color="auto" w:fill="FFFFFF"/>
        </w:rPr>
        <w:t xml:space="preserve"> he </w:t>
      </w:r>
      <w:r w:rsidRPr="009B07D0">
        <w:rPr>
          <w:rFonts w:ascii="Times New Roman" w:hAnsi="Times New Roman" w:cs="Times New Roman"/>
          <w:color w:val="000000"/>
          <w:sz w:val="24"/>
          <w:szCs w:val="24"/>
          <w:shd w:val="clear" w:color="auto" w:fill="FFFFFF"/>
        </w:rPr>
        <w:t>failed at his bid f</w:t>
      </w:r>
      <w:r w:rsidR="008F0D01">
        <w:rPr>
          <w:rFonts w:ascii="Times New Roman" w:hAnsi="Times New Roman" w:cs="Times New Roman"/>
          <w:color w:val="000000"/>
          <w:sz w:val="24"/>
          <w:szCs w:val="24"/>
          <w:shd w:val="clear" w:color="auto" w:fill="FFFFFF"/>
        </w:rPr>
        <w:t xml:space="preserve">or re-election.  </w:t>
      </w:r>
      <w:r w:rsidR="00F4363E">
        <w:rPr>
          <w:rFonts w:ascii="Times New Roman" w:hAnsi="Times New Roman" w:cs="Times New Roman"/>
          <w:color w:val="000000"/>
          <w:sz w:val="24"/>
          <w:szCs w:val="24"/>
          <w:shd w:val="clear" w:color="auto" w:fill="FFFFFF"/>
        </w:rPr>
        <w:t>After a period of illness and decline, Eaton d</w:t>
      </w:r>
      <w:r w:rsidRPr="009B07D0">
        <w:rPr>
          <w:rFonts w:ascii="Times New Roman" w:hAnsi="Times New Roman" w:cs="Times New Roman"/>
          <w:color w:val="000000"/>
          <w:sz w:val="24"/>
          <w:szCs w:val="24"/>
          <w:shd w:val="clear" w:color="auto" w:fill="FFFFFF"/>
        </w:rPr>
        <w:t xml:space="preserve">ied in Brimfield, </w:t>
      </w:r>
      <w:r w:rsidRPr="009B07D0">
        <w:rPr>
          <w:rFonts w:ascii="Times New Roman" w:hAnsi="Times New Roman" w:cs="Times New Roman"/>
          <w:color w:val="000000"/>
          <w:sz w:val="24"/>
          <w:szCs w:val="24"/>
          <w:shd w:val="clear" w:color="auto" w:fill="FFFFFF"/>
        </w:rPr>
        <w:lastRenderedPageBreak/>
        <w:t xml:space="preserve">June 1, 1811. </w:t>
      </w:r>
      <w:hyperlink r:id="rId12" w:anchor="cite_note-Brimfield-18" w:history="1"/>
      <w:r w:rsidRPr="009B07D0">
        <w:rPr>
          <w:rFonts w:ascii="Times New Roman" w:hAnsi="Times New Roman" w:cs="Times New Roman"/>
          <w:color w:val="000000"/>
          <w:sz w:val="24"/>
          <w:szCs w:val="24"/>
          <w:shd w:val="clear" w:color="auto" w:fill="FFFFFF"/>
        </w:rPr>
        <w:t xml:space="preserve"> </w:t>
      </w:r>
      <w:r w:rsidR="008F0D01" w:rsidRPr="008F0D01">
        <w:rPr>
          <w:rFonts w:ascii="Times New Roman" w:hAnsi="Times New Roman" w:cs="Times New Roman"/>
          <w:color w:val="000000"/>
          <w:sz w:val="24"/>
          <w:szCs w:val="24"/>
          <w:shd w:val="clear" w:color="auto" w:fill="FFFFFF"/>
        </w:rPr>
        <w:t>William Eaton is the namesake of Eatonton, Georgia; Eaton, New York; and Eaton, Ohio</w:t>
      </w:r>
      <w:r w:rsidR="00F4363E">
        <w:rPr>
          <w:rFonts w:ascii="Times New Roman" w:hAnsi="Times New Roman" w:cs="Times New Roman"/>
          <w:color w:val="000000"/>
          <w:sz w:val="24"/>
          <w:szCs w:val="24"/>
          <w:shd w:val="clear" w:color="auto" w:fill="FFFFFF"/>
        </w:rPr>
        <w:t>.  T</w:t>
      </w:r>
      <w:r w:rsidR="008F0D01">
        <w:rPr>
          <w:rFonts w:ascii="Times New Roman" w:hAnsi="Times New Roman" w:cs="Times New Roman"/>
          <w:color w:val="000000"/>
          <w:sz w:val="24"/>
          <w:szCs w:val="24"/>
          <w:shd w:val="clear" w:color="auto" w:fill="FFFFFF"/>
        </w:rPr>
        <w:t xml:space="preserve">he Navy also named a </w:t>
      </w:r>
      <w:r w:rsidR="00F4363E">
        <w:rPr>
          <w:rFonts w:ascii="Times New Roman" w:hAnsi="Times New Roman" w:cs="Times New Roman"/>
          <w:color w:val="000000"/>
          <w:sz w:val="24"/>
          <w:szCs w:val="24"/>
          <w:shd w:val="clear" w:color="auto" w:fill="FFFFFF"/>
        </w:rPr>
        <w:t xml:space="preserve">World War II </w:t>
      </w:r>
      <w:r w:rsidR="008F0D01">
        <w:rPr>
          <w:rFonts w:ascii="Times New Roman" w:hAnsi="Times New Roman" w:cs="Times New Roman"/>
          <w:color w:val="000000"/>
          <w:sz w:val="24"/>
          <w:szCs w:val="24"/>
          <w:shd w:val="clear" w:color="auto" w:fill="FFFFFF"/>
        </w:rPr>
        <w:t>destroyer in his honor</w:t>
      </w:r>
      <w:r w:rsidR="008F0D01" w:rsidRPr="008F0D01">
        <w:rPr>
          <w:rFonts w:ascii="Times New Roman" w:hAnsi="Times New Roman" w:cs="Times New Roman"/>
          <w:color w:val="000000"/>
          <w:sz w:val="24"/>
          <w:szCs w:val="24"/>
          <w:shd w:val="clear" w:color="auto" w:fill="FFFFFF"/>
        </w:rPr>
        <w:t>.</w:t>
      </w:r>
    </w:p>
    <w:p w:rsidR="006E33CE" w:rsidRPr="009B07D0" w:rsidRDefault="006E33CE" w:rsidP="006E33CE">
      <w:pPr>
        <w:pStyle w:val="ListParagraph"/>
        <w:numPr>
          <w:ilvl w:val="0"/>
          <w:numId w:val="1"/>
        </w:numPr>
        <w:rPr>
          <w:rFonts w:ascii="Times New Roman" w:hAnsi="Times New Roman" w:cs="Times New Roman"/>
          <w:b/>
          <w:sz w:val="24"/>
          <w:szCs w:val="24"/>
        </w:rPr>
      </w:pPr>
      <w:r w:rsidRPr="009B07D0">
        <w:rPr>
          <w:rFonts w:ascii="Times New Roman" w:hAnsi="Times New Roman" w:cs="Times New Roman"/>
          <w:b/>
          <w:sz w:val="24"/>
          <w:szCs w:val="24"/>
        </w:rPr>
        <w:t>Commodore Thomas Truxton</w:t>
      </w:r>
    </w:p>
    <w:p w:rsidR="00D53144" w:rsidRPr="009B07D0" w:rsidRDefault="00E026E1" w:rsidP="00D53144">
      <w:pPr>
        <w:pStyle w:val="NormalWeb"/>
        <w:shd w:val="clear" w:color="auto" w:fill="FFFFFF"/>
        <w:spacing w:before="120" w:beforeAutospacing="0" w:after="120" w:afterAutospacing="0"/>
        <w:rPr>
          <w:rFonts w:eastAsiaTheme="minorHAnsi"/>
          <w:color w:val="000000"/>
          <w:shd w:val="clear" w:color="auto" w:fill="FFFFFF"/>
        </w:rPr>
      </w:pPr>
      <w:r>
        <w:rPr>
          <w:rFonts w:eastAsiaTheme="minorHAnsi"/>
          <w:color w:val="000000"/>
          <w:shd w:val="clear" w:color="auto" w:fill="FFFFFF"/>
        </w:rPr>
        <w:t xml:space="preserve">Truxton was essentially retired on his farm in New Jersey since the age of 47, when a letter of his was accidently interpreted as his resignation from the Navy in 1802, five years before the Burr trial.  </w:t>
      </w:r>
      <w:r w:rsidRPr="009B07D0">
        <w:rPr>
          <w:rFonts w:eastAsiaTheme="minorHAnsi"/>
          <w:color w:val="000000"/>
          <w:shd w:val="clear" w:color="auto" w:fill="FFFFFF"/>
        </w:rPr>
        <w:t>Truxt</w:t>
      </w:r>
      <w:r w:rsidR="00F4363E">
        <w:rPr>
          <w:rFonts w:eastAsiaTheme="minorHAnsi"/>
          <w:color w:val="000000"/>
          <w:shd w:val="clear" w:color="auto" w:fill="FFFFFF"/>
        </w:rPr>
        <w:t>o</w:t>
      </w:r>
      <w:r w:rsidRPr="009B07D0">
        <w:rPr>
          <w:rFonts w:eastAsiaTheme="minorHAnsi"/>
          <w:color w:val="000000"/>
          <w:shd w:val="clear" w:color="auto" w:fill="FFFFFF"/>
        </w:rPr>
        <w:t>n ran an unsuccessful campaign for the </w:t>
      </w:r>
      <w:hyperlink r:id="rId13" w:tooltip="United States House of Representatives" w:history="1">
        <w:r w:rsidRPr="009B07D0">
          <w:rPr>
            <w:rFonts w:eastAsiaTheme="minorHAnsi"/>
            <w:color w:val="000000"/>
            <w:shd w:val="clear" w:color="auto" w:fill="FFFFFF"/>
          </w:rPr>
          <w:t>United States House of Representatives</w:t>
        </w:r>
      </w:hyperlink>
      <w:r w:rsidRPr="009B07D0">
        <w:rPr>
          <w:rFonts w:eastAsiaTheme="minorHAnsi"/>
          <w:color w:val="000000"/>
          <w:shd w:val="clear" w:color="auto" w:fill="FFFFFF"/>
        </w:rPr>
        <w:t xml:space="preserve"> in 1810. </w:t>
      </w:r>
      <w:r>
        <w:rPr>
          <w:rFonts w:eastAsiaTheme="minorHAnsi"/>
          <w:color w:val="000000"/>
          <w:shd w:val="clear" w:color="auto" w:fill="FFFFFF"/>
        </w:rPr>
        <w:t xml:space="preserve"> </w:t>
      </w:r>
      <w:r w:rsidR="00D53144" w:rsidRPr="009B07D0">
        <w:rPr>
          <w:rFonts w:eastAsiaTheme="minorHAnsi"/>
          <w:color w:val="000000"/>
          <w:shd w:val="clear" w:color="auto" w:fill="FFFFFF"/>
        </w:rPr>
        <w:t>In 1816</w:t>
      </w:r>
      <w:r>
        <w:rPr>
          <w:rFonts w:eastAsiaTheme="minorHAnsi"/>
          <w:color w:val="000000"/>
          <w:shd w:val="clear" w:color="auto" w:fill="FFFFFF"/>
        </w:rPr>
        <w:t>,</w:t>
      </w:r>
      <w:r w:rsidR="00D53144" w:rsidRPr="009B07D0">
        <w:rPr>
          <w:rFonts w:eastAsiaTheme="minorHAnsi"/>
          <w:color w:val="000000"/>
          <w:shd w:val="clear" w:color="auto" w:fill="FFFFFF"/>
        </w:rPr>
        <w:t xml:space="preserve"> </w:t>
      </w:r>
      <w:proofErr w:type="spellStart"/>
      <w:r>
        <w:rPr>
          <w:rFonts w:eastAsiaTheme="minorHAnsi"/>
          <w:color w:val="000000"/>
          <w:shd w:val="clear" w:color="auto" w:fill="FFFFFF"/>
        </w:rPr>
        <w:t>Truxtun</w:t>
      </w:r>
      <w:proofErr w:type="spellEnd"/>
      <w:r w:rsidR="00D53144" w:rsidRPr="009B07D0">
        <w:rPr>
          <w:rFonts w:eastAsiaTheme="minorHAnsi"/>
          <w:color w:val="000000"/>
          <w:shd w:val="clear" w:color="auto" w:fill="FFFFFF"/>
        </w:rPr>
        <w:t xml:space="preserve"> was elected sheriff of </w:t>
      </w:r>
      <w:hyperlink r:id="rId14" w:tooltip="Philadelphia County, Pennsylvania" w:history="1">
        <w:r w:rsidR="00D53144" w:rsidRPr="009B07D0">
          <w:rPr>
            <w:rFonts w:eastAsiaTheme="minorHAnsi"/>
            <w:color w:val="000000"/>
            <w:shd w:val="clear" w:color="auto" w:fill="FFFFFF"/>
          </w:rPr>
          <w:t>Philadelphia County</w:t>
        </w:r>
      </w:hyperlink>
      <w:r w:rsidR="00D53144" w:rsidRPr="009B07D0">
        <w:rPr>
          <w:rFonts w:eastAsiaTheme="minorHAnsi"/>
          <w:color w:val="000000"/>
          <w:shd w:val="clear" w:color="auto" w:fill="FFFFFF"/>
        </w:rPr>
        <w:t xml:space="preserve">, </w:t>
      </w:r>
      <w:r w:rsidR="00F4363E">
        <w:rPr>
          <w:rFonts w:eastAsiaTheme="minorHAnsi"/>
          <w:color w:val="000000"/>
          <w:shd w:val="clear" w:color="auto" w:fill="FFFFFF"/>
        </w:rPr>
        <w:t xml:space="preserve">Pennsylvania, </w:t>
      </w:r>
      <w:r w:rsidR="00D53144" w:rsidRPr="009B07D0">
        <w:rPr>
          <w:rFonts w:eastAsiaTheme="minorHAnsi"/>
          <w:color w:val="000000"/>
          <w:shd w:val="clear" w:color="auto" w:fill="FFFFFF"/>
        </w:rPr>
        <w:t>serving until 1819. </w:t>
      </w:r>
      <w:r>
        <w:rPr>
          <w:rFonts w:eastAsiaTheme="minorHAnsi"/>
          <w:color w:val="000000"/>
          <w:shd w:val="clear" w:color="auto" w:fill="FFFFFF"/>
        </w:rPr>
        <w:t xml:space="preserve"> </w:t>
      </w:r>
      <w:r w:rsidR="00D53144" w:rsidRPr="009B07D0">
        <w:rPr>
          <w:rFonts w:eastAsiaTheme="minorHAnsi"/>
          <w:color w:val="000000"/>
          <w:shd w:val="clear" w:color="auto" w:fill="FFFFFF"/>
        </w:rPr>
        <w:t>He also published several books, well-known at the time, covering </w:t>
      </w:r>
      <w:hyperlink r:id="rId15" w:tooltip="Navigation" w:history="1">
        <w:r w:rsidR="00D53144" w:rsidRPr="009B07D0">
          <w:rPr>
            <w:rFonts w:eastAsiaTheme="minorHAnsi"/>
            <w:color w:val="000000"/>
            <w:shd w:val="clear" w:color="auto" w:fill="FFFFFF"/>
          </w:rPr>
          <w:t>navigation</w:t>
        </w:r>
      </w:hyperlink>
      <w:r w:rsidR="00D53144" w:rsidRPr="009B07D0">
        <w:rPr>
          <w:rFonts w:eastAsiaTheme="minorHAnsi"/>
          <w:color w:val="000000"/>
          <w:shd w:val="clear" w:color="auto" w:fill="FFFFFF"/>
        </w:rPr>
        <w:t> and </w:t>
      </w:r>
      <w:hyperlink r:id="rId16" w:tooltip="Naval tactics" w:history="1">
        <w:r w:rsidR="00D53144" w:rsidRPr="009B07D0">
          <w:rPr>
            <w:rFonts w:eastAsiaTheme="minorHAnsi"/>
            <w:color w:val="000000"/>
            <w:shd w:val="clear" w:color="auto" w:fill="FFFFFF"/>
          </w:rPr>
          <w:t>naval tactics</w:t>
        </w:r>
      </w:hyperlink>
      <w:r w:rsidR="00D53144" w:rsidRPr="009B07D0">
        <w:rPr>
          <w:rFonts w:eastAsiaTheme="minorHAnsi"/>
          <w:color w:val="000000"/>
          <w:shd w:val="clear" w:color="auto" w:fill="FFFFFF"/>
        </w:rPr>
        <w:t xml:space="preserve">. </w:t>
      </w:r>
      <w:proofErr w:type="spellStart"/>
      <w:r w:rsidR="00D53144" w:rsidRPr="009B07D0">
        <w:rPr>
          <w:rFonts w:eastAsiaTheme="minorHAnsi"/>
          <w:color w:val="000000"/>
          <w:shd w:val="clear" w:color="auto" w:fill="FFFFFF"/>
        </w:rPr>
        <w:t>Truxtun</w:t>
      </w:r>
      <w:r>
        <w:rPr>
          <w:rFonts w:eastAsiaTheme="minorHAnsi"/>
          <w:color w:val="000000"/>
          <w:shd w:val="clear" w:color="auto" w:fill="FFFFFF"/>
        </w:rPr>
        <w:t>’s</w:t>
      </w:r>
      <w:proofErr w:type="spellEnd"/>
      <w:r>
        <w:rPr>
          <w:rFonts w:eastAsiaTheme="minorHAnsi"/>
          <w:color w:val="000000"/>
          <w:shd w:val="clear" w:color="auto" w:fill="FFFFFF"/>
        </w:rPr>
        <w:t xml:space="preserve"> health declined shortly after he left office as sheriff</w:t>
      </w:r>
      <w:r w:rsidR="00F4363E">
        <w:rPr>
          <w:rFonts w:eastAsiaTheme="minorHAnsi"/>
          <w:color w:val="000000"/>
          <w:shd w:val="clear" w:color="auto" w:fill="FFFFFF"/>
        </w:rPr>
        <w:t>.  H</w:t>
      </w:r>
      <w:r>
        <w:rPr>
          <w:rFonts w:eastAsiaTheme="minorHAnsi"/>
          <w:color w:val="000000"/>
          <w:shd w:val="clear" w:color="auto" w:fill="FFFFFF"/>
        </w:rPr>
        <w:t>e</w:t>
      </w:r>
      <w:r w:rsidR="00D53144" w:rsidRPr="009B07D0">
        <w:rPr>
          <w:rFonts w:eastAsiaTheme="minorHAnsi"/>
          <w:color w:val="000000"/>
          <w:shd w:val="clear" w:color="auto" w:fill="FFFFFF"/>
        </w:rPr>
        <w:t xml:space="preserve"> died in Philadelphia on 5 May 1822 and is buried at </w:t>
      </w:r>
      <w:hyperlink r:id="rId17" w:tooltip="Christ Church Burial Ground" w:history="1">
        <w:r w:rsidR="00D53144" w:rsidRPr="009B07D0">
          <w:rPr>
            <w:rFonts w:eastAsiaTheme="minorHAnsi"/>
            <w:color w:val="000000"/>
            <w:shd w:val="clear" w:color="auto" w:fill="FFFFFF"/>
          </w:rPr>
          <w:t>Christ Church Burial Ground</w:t>
        </w:r>
      </w:hyperlink>
      <w:r w:rsidR="00D53144" w:rsidRPr="009B07D0">
        <w:rPr>
          <w:rFonts w:eastAsiaTheme="minorHAnsi"/>
          <w:color w:val="000000"/>
          <w:shd w:val="clear" w:color="auto" w:fill="FFFFFF"/>
        </w:rPr>
        <w:t>.</w:t>
      </w:r>
    </w:p>
    <w:p w:rsidR="006E33CE" w:rsidRPr="009B07D0" w:rsidRDefault="006E33CE" w:rsidP="006E33CE">
      <w:pPr>
        <w:pStyle w:val="ListParagraph"/>
        <w:numPr>
          <w:ilvl w:val="0"/>
          <w:numId w:val="1"/>
        </w:numPr>
        <w:rPr>
          <w:rFonts w:ascii="Times New Roman" w:hAnsi="Times New Roman" w:cs="Times New Roman"/>
          <w:b/>
          <w:sz w:val="24"/>
          <w:szCs w:val="24"/>
        </w:rPr>
      </w:pPr>
      <w:r w:rsidRPr="009B07D0">
        <w:rPr>
          <w:rFonts w:ascii="Times New Roman" w:hAnsi="Times New Roman" w:cs="Times New Roman"/>
          <w:b/>
          <w:sz w:val="24"/>
          <w:szCs w:val="24"/>
        </w:rPr>
        <w:t xml:space="preserve">General </w:t>
      </w:r>
      <w:r w:rsidR="00F4363E">
        <w:rPr>
          <w:rFonts w:ascii="Times New Roman" w:hAnsi="Times New Roman" w:cs="Times New Roman"/>
          <w:b/>
          <w:sz w:val="24"/>
          <w:szCs w:val="24"/>
        </w:rPr>
        <w:t xml:space="preserve">James </w:t>
      </w:r>
      <w:r w:rsidRPr="009B07D0">
        <w:rPr>
          <w:rFonts w:ascii="Times New Roman" w:hAnsi="Times New Roman" w:cs="Times New Roman"/>
          <w:b/>
          <w:sz w:val="24"/>
          <w:szCs w:val="24"/>
        </w:rPr>
        <w:t>Wilkinson</w:t>
      </w:r>
    </w:p>
    <w:p w:rsidR="00205DFB" w:rsidRPr="00CB4B6D" w:rsidRDefault="00CB4B6D" w:rsidP="00205DFB">
      <w:pPr>
        <w:rPr>
          <w:rFonts w:ascii="Times New Roman" w:hAnsi="Times New Roman" w:cs="Times New Roman"/>
          <w:color w:val="000000"/>
          <w:sz w:val="24"/>
          <w:szCs w:val="24"/>
          <w:shd w:val="clear" w:color="auto" w:fill="FFFFFF"/>
        </w:rPr>
      </w:pPr>
      <w:r w:rsidRPr="00CB4B6D">
        <w:rPr>
          <w:rFonts w:ascii="Times New Roman" w:hAnsi="Times New Roman" w:cs="Times New Roman"/>
          <w:color w:val="000000"/>
          <w:sz w:val="24"/>
          <w:szCs w:val="24"/>
          <w:shd w:val="clear" w:color="auto" w:fill="FFFFFF"/>
        </w:rPr>
        <w:t>The grand jury nearly produced enough votes in favor of indicting Wilkinson for </w:t>
      </w:r>
      <w:hyperlink r:id="rId18" w:tooltip="Misprision of treason" w:history="1">
        <w:r w:rsidRPr="00CB4B6D">
          <w:rPr>
            <w:rFonts w:ascii="Times New Roman" w:hAnsi="Times New Roman" w:cs="Times New Roman"/>
            <w:color w:val="000000"/>
            <w:sz w:val="24"/>
            <w:szCs w:val="24"/>
            <w:shd w:val="clear" w:color="auto" w:fill="FFFFFF"/>
          </w:rPr>
          <w:t>misprision of treason</w:t>
        </w:r>
      </w:hyperlink>
      <w:r w:rsidRPr="00CB4B6D">
        <w:rPr>
          <w:rFonts w:ascii="Times New Roman" w:hAnsi="Times New Roman" w:cs="Times New Roman"/>
          <w:color w:val="000000"/>
          <w:sz w:val="24"/>
          <w:szCs w:val="24"/>
          <w:shd w:val="clear" w:color="auto" w:fill="FFFFFF"/>
        </w:rPr>
        <w:t>, and foreman </w:t>
      </w:r>
      <w:hyperlink r:id="rId19" w:tooltip="John Randolph of Roanoke" w:history="1">
        <w:r w:rsidRPr="00CB4B6D">
          <w:rPr>
            <w:rFonts w:ascii="Times New Roman" w:hAnsi="Times New Roman" w:cs="Times New Roman"/>
            <w:color w:val="000000"/>
            <w:sz w:val="24"/>
            <w:szCs w:val="24"/>
            <w:shd w:val="clear" w:color="auto" w:fill="FFFFFF"/>
          </w:rPr>
          <w:t>John Randolph</w:t>
        </w:r>
      </w:hyperlink>
      <w:r w:rsidRPr="00CB4B6D">
        <w:rPr>
          <w:rFonts w:ascii="Times New Roman" w:hAnsi="Times New Roman" w:cs="Times New Roman"/>
          <w:color w:val="000000"/>
          <w:sz w:val="24"/>
          <w:szCs w:val="24"/>
          <w:shd w:val="clear" w:color="auto" w:fill="FFFFFF"/>
        </w:rPr>
        <w:t> said of Wilkinson that he wa</w:t>
      </w:r>
      <w:r>
        <w:rPr>
          <w:rFonts w:ascii="Times New Roman" w:hAnsi="Times New Roman" w:cs="Times New Roman"/>
          <w:color w:val="000000"/>
          <w:sz w:val="24"/>
          <w:szCs w:val="24"/>
          <w:shd w:val="clear" w:color="auto" w:fill="FFFFFF"/>
        </w:rPr>
        <w:t>s a “mammoth of iniquity,” the “</w:t>
      </w:r>
      <w:r w:rsidRPr="00CB4B6D">
        <w:rPr>
          <w:rFonts w:ascii="Times New Roman" w:hAnsi="Times New Roman" w:cs="Times New Roman"/>
          <w:color w:val="000000"/>
          <w:sz w:val="24"/>
          <w:szCs w:val="24"/>
          <w:shd w:val="clear" w:color="auto" w:fill="FFFFFF"/>
        </w:rPr>
        <w:t>most finished scoundrel,</w:t>
      </w:r>
      <w:r>
        <w:rPr>
          <w:rFonts w:ascii="Times New Roman" w:hAnsi="Times New Roman" w:cs="Times New Roman"/>
          <w:color w:val="000000"/>
          <w:sz w:val="24"/>
          <w:szCs w:val="24"/>
          <w:shd w:val="clear" w:color="auto" w:fill="FFFFFF"/>
        </w:rPr>
        <w:t>”</w:t>
      </w:r>
      <w:r w:rsidRPr="00CB4B6D">
        <w:rPr>
          <w:rFonts w:ascii="Times New Roman" w:hAnsi="Times New Roman" w:cs="Times New Roman"/>
          <w:color w:val="000000"/>
          <w:sz w:val="24"/>
          <w:szCs w:val="24"/>
          <w:shd w:val="clear" w:color="auto" w:fill="FFFFFF"/>
        </w:rPr>
        <w:t xml:space="preserve"> and </w:t>
      </w:r>
      <w:r>
        <w:rPr>
          <w:rFonts w:ascii="Times New Roman" w:hAnsi="Times New Roman" w:cs="Times New Roman"/>
          <w:color w:val="000000"/>
          <w:sz w:val="24"/>
          <w:szCs w:val="24"/>
          <w:shd w:val="clear" w:color="auto" w:fill="FFFFFF"/>
        </w:rPr>
        <w:t>“</w:t>
      </w:r>
      <w:r w:rsidRPr="00CB4B6D">
        <w:rPr>
          <w:rFonts w:ascii="Times New Roman" w:hAnsi="Times New Roman" w:cs="Times New Roman"/>
          <w:color w:val="000000"/>
          <w:sz w:val="24"/>
          <w:szCs w:val="24"/>
          <w:shd w:val="clear" w:color="auto" w:fill="FFFFFF"/>
        </w:rPr>
        <w:t>the only man I ever saw who was from the bark to the very core a villain.</w:t>
      </w:r>
      <w:r>
        <w:rPr>
          <w:rFonts w:ascii="Times New Roman" w:hAnsi="Times New Roman" w:cs="Times New Roman"/>
          <w:color w:val="000000"/>
          <w:sz w:val="24"/>
          <w:szCs w:val="24"/>
          <w:shd w:val="clear" w:color="auto" w:fill="FFFFFF"/>
        </w:rPr>
        <w:t>”</w:t>
      </w:r>
      <w:r w:rsidRPr="00CB4B6D">
        <w:rPr>
          <w:rFonts w:ascii="Times New Roman" w:hAnsi="Times New Roman" w:cs="Times New Roman"/>
          <w:color w:val="000000"/>
          <w:sz w:val="24"/>
          <w:szCs w:val="24"/>
          <w:shd w:val="clear" w:color="auto" w:fill="FFFFFF"/>
        </w:rPr>
        <w:t xml:space="preserve">  He was removed from the </w:t>
      </w:r>
      <w:r w:rsidR="00F4363E">
        <w:rPr>
          <w:rFonts w:ascii="Times New Roman" w:hAnsi="Times New Roman" w:cs="Times New Roman"/>
          <w:color w:val="000000"/>
          <w:sz w:val="24"/>
          <w:szCs w:val="24"/>
          <w:shd w:val="clear" w:color="auto" w:fill="FFFFFF"/>
        </w:rPr>
        <w:t xml:space="preserve">office of </w:t>
      </w:r>
      <w:r w:rsidRPr="00CB4B6D">
        <w:rPr>
          <w:rFonts w:ascii="Times New Roman" w:hAnsi="Times New Roman" w:cs="Times New Roman"/>
          <w:color w:val="000000"/>
          <w:sz w:val="24"/>
          <w:szCs w:val="24"/>
          <w:shd w:val="clear" w:color="auto" w:fill="FFFFFF"/>
        </w:rPr>
        <w:t xml:space="preserve">Territorial Governor office of Missouri after being publicly criticized for heavy-handed administration and abuse of power  </w:t>
      </w:r>
      <w:r w:rsidR="00205DFB" w:rsidRPr="00CB4B6D">
        <w:rPr>
          <w:rFonts w:ascii="Times New Roman" w:hAnsi="Times New Roman" w:cs="Times New Roman"/>
          <w:color w:val="000000"/>
          <w:sz w:val="24"/>
          <w:szCs w:val="24"/>
          <w:shd w:val="clear" w:color="auto" w:fill="FFFFFF"/>
        </w:rPr>
        <w:t xml:space="preserve">Wilkinson was subjected to investigations and courts martial relating to his Spanish dealings and conduct in the army. He survived these, and during the War of 1812 he was put in charge of a plan to invade Canada. </w:t>
      </w:r>
      <w:r w:rsidRPr="00CB4B6D">
        <w:rPr>
          <w:rFonts w:ascii="Times New Roman" w:hAnsi="Times New Roman" w:cs="Times New Roman"/>
          <w:color w:val="000000"/>
          <w:sz w:val="24"/>
          <w:szCs w:val="24"/>
          <w:shd w:val="clear" w:color="auto" w:fill="FFFFFF"/>
        </w:rPr>
        <w:t xml:space="preserve"> </w:t>
      </w:r>
      <w:r w:rsidR="00205DFB" w:rsidRPr="00CB4B6D">
        <w:rPr>
          <w:rFonts w:ascii="Times New Roman" w:hAnsi="Times New Roman" w:cs="Times New Roman"/>
          <w:color w:val="000000"/>
          <w:sz w:val="24"/>
          <w:szCs w:val="24"/>
          <w:shd w:val="clear" w:color="auto" w:fill="FFFFFF"/>
        </w:rPr>
        <w:t xml:space="preserve">This proved to be a disaster, resulting in the loss of his military command and a further court martial. Although he was acquitted, the army no longer had any use for his services. He settled in New Orleans, wrote his memoirs, and </w:t>
      </w:r>
      <w:r w:rsidRPr="00CB4B6D">
        <w:rPr>
          <w:rFonts w:ascii="Times New Roman" w:hAnsi="Times New Roman" w:cs="Times New Roman"/>
          <w:color w:val="000000"/>
          <w:sz w:val="24"/>
          <w:szCs w:val="24"/>
          <w:shd w:val="clear" w:color="auto" w:fill="FFFFFF"/>
        </w:rPr>
        <w:t xml:space="preserve">was later appointed U.S. Envoy to Mexico where he </w:t>
      </w:r>
      <w:r w:rsidR="00205DFB" w:rsidRPr="00CB4B6D">
        <w:rPr>
          <w:rFonts w:ascii="Times New Roman" w:hAnsi="Times New Roman" w:cs="Times New Roman"/>
          <w:color w:val="000000"/>
          <w:sz w:val="24"/>
          <w:szCs w:val="24"/>
          <w:shd w:val="clear" w:color="auto" w:fill="FFFFFF"/>
        </w:rPr>
        <w:t>spent the last three years of his life in Mexico City in pursuit of Texas land claims.</w:t>
      </w:r>
      <w:r w:rsidRPr="00CB4B6D">
        <w:rPr>
          <w:rFonts w:ascii="Times New Roman" w:hAnsi="Times New Roman" w:cs="Times New Roman"/>
          <w:color w:val="000000"/>
          <w:sz w:val="24"/>
          <w:szCs w:val="24"/>
          <w:shd w:val="clear" w:color="auto" w:fill="FFFFFF"/>
        </w:rPr>
        <w:t xml:space="preserve">  Long after his death in 1825, evidence conclusively established that he had been an agent of Spain and Theodore Roosevelt </w:t>
      </w:r>
      <w:r>
        <w:rPr>
          <w:rFonts w:ascii="Times New Roman" w:hAnsi="Times New Roman" w:cs="Times New Roman"/>
          <w:color w:val="000000"/>
          <w:sz w:val="24"/>
          <w:szCs w:val="24"/>
          <w:shd w:val="clear" w:color="auto" w:fill="FFFFFF"/>
        </w:rPr>
        <w:t xml:space="preserve">later </w:t>
      </w:r>
      <w:r w:rsidRPr="00CB4B6D">
        <w:rPr>
          <w:rFonts w:ascii="Times New Roman" w:hAnsi="Times New Roman" w:cs="Times New Roman"/>
          <w:color w:val="000000"/>
          <w:sz w:val="24"/>
          <w:szCs w:val="24"/>
          <w:shd w:val="clear" w:color="auto" w:fill="FFFFFF"/>
        </w:rPr>
        <w:t>condemned him saying, “In all our history, there is no more despicable character.</w:t>
      </w:r>
      <w:r>
        <w:rPr>
          <w:rFonts w:ascii="Times New Roman" w:hAnsi="Times New Roman" w:cs="Times New Roman"/>
          <w:color w:val="000000"/>
          <w:sz w:val="24"/>
          <w:szCs w:val="24"/>
          <w:shd w:val="clear" w:color="auto" w:fill="FFFFFF"/>
        </w:rPr>
        <w:t>”</w:t>
      </w:r>
      <w:r w:rsidRPr="00CB4B6D">
        <w:rPr>
          <w:rFonts w:ascii="Times New Roman" w:hAnsi="Times New Roman" w:cs="Times New Roman"/>
          <w:color w:val="000000"/>
          <w:sz w:val="24"/>
          <w:szCs w:val="24"/>
          <w:shd w:val="clear" w:color="auto" w:fill="FFFFFF"/>
        </w:rPr>
        <w:t xml:space="preserve">  </w:t>
      </w:r>
    </w:p>
    <w:sectPr w:rsidR="00205DFB" w:rsidRPr="00CB4B6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13F" w:rsidRDefault="0030113F" w:rsidP="00F4363E">
      <w:pPr>
        <w:spacing w:after="0" w:line="240" w:lineRule="auto"/>
      </w:pPr>
      <w:r>
        <w:separator/>
      </w:r>
    </w:p>
  </w:endnote>
  <w:endnote w:type="continuationSeparator" w:id="0">
    <w:p w:rsidR="0030113F" w:rsidRDefault="0030113F" w:rsidP="00F4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BA" w:rsidRDefault="00F92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E" w:rsidRPr="00F924BA" w:rsidRDefault="00F4363E" w:rsidP="00F92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BA" w:rsidRDefault="00F92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13F" w:rsidRDefault="0030113F" w:rsidP="00F4363E">
      <w:pPr>
        <w:spacing w:after="0" w:line="240" w:lineRule="auto"/>
      </w:pPr>
      <w:r>
        <w:separator/>
      </w:r>
    </w:p>
  </w:footnote>
  <w:footnote w:type="continuationSeparator" w:id="0">
    <w:p w:rsidR="0030113F" w:rsidRDefault="0030113F" w:rsidP="00F43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BA" w:rsidRDefault="00F92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BA" w:rsidRDefault="00F924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BA" w:rsidRDefault="00F92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82150"/>
    <w:multiLevelType w:val="hybridMultilevel"/>
    <w:tmpl w:val="924E6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1A4AF7"/>
    <w:multiLevelType w:val="hybridMultilevel"/>
    <w:tmpl w:val="7966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0C"/>
    <w:rsid w:val="001B7F12"/>
    <w:rsid w:val="00205DFB"/>
    <w:rsid w:val="0023408B"/>
    <w:rsid w:val="002E1DA6"/>
    <w:rsid w:val="002E5E09"/>
    <w:rsid w:val="0030113F"/>
    <w:rsid w:val="00311ED6"/>
    <w:rsid w:val="004547EF"/>
    <w:rsid w:val="0047564C"/>
    <w:rsid w:val="004A2DC5"/>
    <w:rsid w:val="004C09D3"/>
    <w:rsid w:val="00537A0C"/>
    <w:rsid w:val="0061503D"/>
    <w:rsid w:val="006E33CE"/>
    <w:rsid w:val="00721487"/>
    <w:rsid w:val="007F691B"/>
    <w:rsid w:val="008A5688"/>
    <w:rsid w:val="008F0D01"/>
    <w:rsid w:val="00986C3C"/>
    <w:rsid w:val="009A5164"/>
    <w:rsid w:val="009B07D0"/>
    <w:rsid w:val="00A07A35"/>
    <w:rsid w:val="00A5352B"/>
    <w:rsid w:val="00A91C0A"/>
    <w:rsid w:val="00C14188"/>
    <w:rsid w:val="00C25564"/>
    <w:rsid w:val="00C40F9B"/>
    <w:rsid w:val="00CB024B"/>
    <w:rsid w:val="00CB4B6D"/>
    <w:rsid w:val="00D53144"/>
    <w:rsid w:val="00DC3651"/>
    <w:rsid w:val="00E026E1"/>
    <w:rsid w:val="00E97D3A"/>
    <w:rsid w:val="00F12C12"/>
    <w:rsid w:val="00F4363E"/>
    <w:rsid w:val="00F860AE"/>
    <w:rsid w:val="00F9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7A0C"/>
  </w:style>
  <w:style w:type="paragraph" w:styleId="ListParagraph">
    <w:name w:val="List Paragraph"/>
    <w:basedOn w:val="Normal"/>
    <w:uiPriority w:val="34"/>
    <w:qFormat/>
    <w:rsid w:val="00C14188"/>
    <w:pPr>
      <w:ind w:left="720"/>
      <w:contextualSpacing/>
    </w:pPr>
  </w:style>
  <w:style w:type="paragraph" w:styleId="NormalWeb">
    <w:name w:val="Normal (Web)"/>
    <w:basedOn w:val="Normal"/>
    <w:uiPriority w:val="99"/>
    <w:unhideWhenUsed/>
    <w:rsid w:val="002340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408B"/>
    <w:rPr>
      <w:color w:val="0000FF"/>
      <w:u w:val="single"/>
    </w:rPr>
  </w:style>
  <w:style w:type="paragraph" w:styleId="Header">
    <w:name w:val="header"/>
    <w:basedOn w:val="Normal"/>
    <w:link w:val="HeaderChar"/>
    <w:uiPriority w:val="99"/>
    <w:unhideWhenUsed/>
    <w:rsid w:val="00F43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63E"/>
  </w:style>
  <w:style w:type="paragraph" w:styleId="Footer">
    <w:name w:val="footer"/>
    <w:basedOn w:val="Normal"/>
    <w:link w:val="FooterChar"/>
    <w:uiPriority w:val="99"/>
    <w:unhideWhenUsed/>
    <w:rsid w:val="00F43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7A0C"/>
  </w:style>
  <w:style w:type="paragraph" w:styleId="ListParagraph">
    <w:name w:val="List Paragraph"/>
    <w:basedOn w:val="Normal"/>
    <w:uiPriority w:val="34"/>
    <w:qFormat/>
    <w:rsid w:val="00C14188"/>
    <w:pPr>
      <w:ind w:left="720"/>
      <w:contextualSpacing/>
    </w:pPr>
  </w:style>
  <w:style w:type="paragraph" w:styleId="NormalWeb">
    <w:name w:val="Normal (Web)"/>
    <w:basedOn w:val="Normal"/>
    <w:uiPriority w:val="99"/>
    <w:unhideWhenUsed/>
    <w:rsid w:val="002340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408B"/>
    <w:rPr>
      <w:color w:val="0000FF"/>
      <w:u w:val="single"/>
    </w:rPr>
  </w:style>
  <w:style w:type="paragraph" w:styleId="Header">
    <w:name w:val="header"/>
    <w:basedOn w:val="Normal"/>
    <w:link w:val="HeaderChar"/>
    <w:uiPriority w:val="99"/>
    <w:unhideWhenUsed/>
    <w:rsid w:val="00F43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63E"/>
  </w:style>
  <w:style w:type="paragraph" w:styleId="Footer">
    <w:name w:val="footer"/>
    <w:basedOn w:val="Normal"/>
    <w:link w:val="FooterChar"/>
    <w:uiPriority w:val="99"/>
    <w:unhideWhenUsed/>
    <w:rsid w:val="00F43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4767">
      <w:bodyDiv w:val="1"/>
      <w:marLeft w:val="0"/>
      <w:marRight w:val="0"/>
      <w:marTop w:val="0"/>
      <w:marBottom w:val="0"/>
      <w:divBdr>
        <w:top w:val="none" w:sz="0" w:space="0" w:color="auto"/>
        <w:left w:val="none" w:sz="0" w:space="0" w:color="auto"/>
        <w:bottom w:val="none" w:sz="0" w:space="0" w:color="auto"/>
        <w:right w:val="none" w:sz="0" w:space="0" w:color="auto"/>
      </w:divBdr>
    </w:div>
    <w:div w:id="1637373020">
      <w:bodyDiv w:val="1"/>
      <w:marLeft w:val="0"/>
      <w:marRight w:val="0"/>
      <w:marTop w:val="0"/>
      <w:marBottom w:val="0"/>
      <w:divBdr>
        <w:top w:val="none" w:sz="0" w:space="0" w:color="auto"/>
        <w:left w:val="none" w:sz="0" w:space="0" w:color="auto"/>
        <w:bottom w:val="none" w:sz="0" w:space="0" w:color="auto"/>
        <w:right w:val="none" w:sz="0" w:space="0" w:color="auto"/>
      </w:divBdr>
    </w:div>
    <w:div w:id="21328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aten_Island" TargetMode="External"/><Relationship Id="rId13" Type="http://schemas.openxmlformats.org/officeDocument/2006/relationships/hyperlink" Target="https://en.wikipedia.org/wiki/United_States_House_of_Representatives" TargetMode="External"/><Relationship Id="rId18" Type="http://schemas.openxmlformats.org/officeDocument/2006/relationships/hyperlink" Target="https://en.wikipedia.org/wiki/Misprision_of_treaso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n.wikipedia.org/wiki/William_Eaton_(soldier)" TargetMode="External"/><Relationship Id="rId17" Type="http://schemas.openxmlformats.org/officeDocument/2006/relationships/hyperlink" Target="https://en.wikipedia.org/wiki/Christ_Church_Burial_Ground"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n.wikipedia.org/wiki/Naval_tactic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State_legislature_(United_State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n.wikipedia.org/wiki/Navigation" TargetMode="External"/><Relationship Id="rId23" Type="http://schemas.openxmlformats.org/officeDocument/2006/relationships/footer" Target="footer2.xml"/><Relationship Id="rId10" Type="http://schemas.openxmlformats.org/officeDocument/2006/relationships/hyperlink" Target="https://en.wikipedia.org/wiki/Brimfield,_Massachusetts" TargetMode="External"/><Relationship Id="rId19" Type="http://schemas.openxmlformats.org/officeDocument/2006/relationships/hyperlink" Target="https://en.wikipedia.org/wiki/John_Randolph_of_Roanoke" TargetMode="External"/><Relationship Id="rId4" Type="http://schemas.openxmlformats.org/officeDocument/2006/relationships/settings" Target="settings.xml"/><Relationship Id="rId9" Type="http://schemas.openxmlformats.org/officeDocument/2006/relationships/hyperlink" Target="https://en.wikipedia.org/wiki/Port_Richmond,_Staten_Island" TargetMode="External"/><Relationship Id="rId14" Type="http://schemas.openxmlformats.org/officeDocument/2006/relationships/hyperlink" Target="https://en.wikipedia.org/wiki/Philadelphia_County,_Pennsylvani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1449</Words>
  <Characters>8263</Characters>
  <Application>Microsoft Office Word</Application>
  <DocSecurity>0</DocSecurity>
  <PresentationFormat/>
  <Lines>68</Lines>
  <Paragraphs>19</Paragraphs>
  <ScaleCrop>false</ScaleCrop>
  <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2016-11-07T23:10:00Z</dcterms:created>
  <dcterms:modified xsi:type="dcterms:W3CDTF">2016-11-07T23:10:00Z</dcterms:modified>
</cp:coreProperties>
</file>